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196E95B2" w:rsidR="00D61D35" w:rsidRPr="00C049CB" w:rsidRDefault="00D61D35" w:rsidP="00165D7D">
      <w:pPr>
        <w:pStyle w:val="HeadingEULA"/>
      </w:pPr>
      <w:r w:rsidRPr="00C049CB">
        <w:t>POSTANOWIENIA LICENCYJNE DOTYCZĄCE OPROGRAMOWANIA MICROSOFT W WERSJI WSTĘPNEJ</w:t>
      </w:r>
    </w:p>
    <w:p w14:paraId="052AF73F" w14:textId="6B69CC9F" w:rsidR="0061349C" w:rsidRPr="00C049CB" w:rsidRDefault="00D61D35" w:rsidP="0061349C">
      <w:pPr>
        <w:pStyle w:val="HeadingSoftwareTitle"/>
      </w:pPr>
      <w:r w:rsidRPr="00C049CB">
        <w:t>RODZINA PRODUKTÓW MICROSOFT VISUAL STUDIO 2017</w:t>
      </w:r>
      <w:r w:rsidR="000E0D7B" w:rsidRPr="00C049CB">
        <w:t xml:space="preserve"> </w:t>
      </w:r>
    </w:p>
    <w:p w14:paraId="2AC6DE44" w14:textId="66007B49" w:rsidR="00D61D35" w:rsidRPr="00F95BB4" w:rsidRDefault="00D61D35" w:rsidP="00D61D35">
      <w:r w:rsidRPr="00F95BB4">
        <w:t>Niniejsze postanowienia licencyjne stanowią umowę między Microsoft Corporation (lub, w zależności od miejsca zamieszkania Licencjobiorcy, jednym z podmiotów stowarzyszonych Microsoft Corporation) a Licencjobiorcą. Postanowienia te dotyczą oprogramowania określonego powyżej. Niniejsze postanowienia mają również zastosowanie do wszelkich usług i aktualizacji Microsoft dla niniejszego oprogramowania, z wyjątkiem tych, którym towarzyszą inne postanowienia.</w:t>
      </w:r>
    </w:p>
    <w:p w14:paraId="2A49A5C1" w14:textId="77777777" w:rsidR="00D61D35" w:rsidRPr="00F95BB4" w:rsidRDefault="00D61D35" w:rsidP="00D61D35">
      <w:pPr>
        <w:pStyle w:val="PreambleBorderAbove"/>
      </w:pPr>
      <w:r w:rsidRPr="00F95BB4">
        <w:t>JEŚLI LICENCJOBIORCA PRZESTRZEGA NINIEJSZYCH POSTANOWIEŃ LICENCYJNYCH, UZYSKUJE OPISANE PONIŻEJ PRAWA.</w:t>
      </w:r>
    </w:p>
    <w:p w14:paraId="6668A8CA" w14:textId="22B11C46" w:rsidR="00D61D35" w:rsidRPr="00F95BB4" w:rsidRDefault="00D61D35" w:rsidP="00D61D35">
      <w:pPr>
        <w:pStyle w:val="Heading1"/>
        <w:ind w:left="360" w:hanging="360"/>
      </w:pPr>
      <w:r w:rsidRPr="00F95BB4">
        <w:t>PRAWA DO INSTALACJI I UŻYWANIA</w:t>
      </w:r>
      <w:r w:rsidR="0022566A" w:rsidRPr="00F95BB4">
        <w:t>.</w:t>
      </w:r>
    </w:p>
    <w:p w14:paraId="582038C1" w14:textId="1F0EE926" w:rsidR="00D61D35" w:rsidRPr="00F95BB4" w:rsidRDefault="005D42B9" w:rsidP="00DC0F01">
      <w:pPr>
        <w:pStyle w:val="Heading2"/>
        <w:numPr>
          <w:ilvl w:val="1"/>
          <w:numId w:val="8"/>
        </w:numPr>
        <w:ind w:left="720" w:hanging="360"/>
      </w:pPr>
      <w:r w:rsidRPr="00F95BB4">
        <w:t>Postanowienia ogólne.</w:t>
      </w:r>
      <w:r w:rsidR="00221CF2" w:rsidRPr="00F95BB4">
        <w:t xml:space="preserve"> </w:t>
      </w:r>
      <w:r w:rsidRPr="00F95BB4">
        <w:rPr>
          <w:b w:val="0"/>
        </w:rPr>
        <w:t>Licencjobiorca może korzystać z kopii oprogramowania w celu rozwijania i testowania aplikacji Licencjobiorcy.</w:t>
      </w:r>
    </w:p>
    <w:p w14:paraId="1D36677C" w14:textId="6BCE0C2A" w:rsidR="001C033E" w:rsidRPr="00F95BB4" w:rsidRDefault="001C033E" w:rsidP="00DC0F01">
      <w:pPr>
        <w:pStyle w:val="Heading2"/>
        <w:numPr>
          <w:ilvl w:val="1"/>
          <w:numId w:val="8"/>
        </w:numPr>
        <w:ind w:left="720" w:hanging="360"/>
      </w:pPr>
      <w:r w:rsidRPr="00F95BB4">
        <w:t>Używanie w chmurze.</w:t>
      </w:r>
      <w:r w:rsidR="00221CF2" w:rsidRPr="00F95BB4">
        <w:t xml:space="preserve"> </w:t>
      </w:r>
      <w:r w:rsidRPr="00F95BB4">
        <w:rPr>
          <w:b w:val="0"/>
        </w:rPr>
        <w:t>Licencjobiorca może uruchomić wersję wstępną oprogramowania Visual Studio Enterprise 2017 oraz Visual Studio Professional 2017 na platformie Microsoft Azure.</w:t>
      </w:r>
    </w:p>
    <w:p w14:paraId="61206C3C" w14:textId="3A60AF61" w:rsidR="00D61D35" w:rsidRPr="00F95BB4" w:rsidRDefault="00D61D35" w:rsidP="00DC0F01">
      <w:pPr>
        <w:pStyle w:val="Heading2"/>
        <w:numPr>
          <w:ilvl w:val="1"/>
          <w:numId w:val="8"/>
        </w:numPr>
        <w:ind w:left="720" w:hanging="360"/>
      </w:pPr>
      <w:r w:rsidRPr="00F95BB4">
        <w:t xml:space="preserve">Używanie do celów demonstracyjnych. </w:t>
      </w:r>
      <w:r w:rsidRPr="00F95BB4">
        <w:rPr>
          <w:b w:val="0"/>
        </w:rPr>
        <w:t>Dozwolone powyżej sposoby używania obejmują używanie oprogramowania w celu demonstracji aplikacji użytkownika.</w:t>
      </w:r>
    </w:p>
    <w:p w14:paraId="59248E76" w14:textId="27D07728" w:rsidR="0008428F" w:rsidRPr="00F95BB4" w:rsidRDefault="0008428F" w:rsidP="00933209">
      <w:pPr>
        <w:pStyle w:val="Heading1"/>
        <w:widowControl w:val="0"/>
        <w:tabs>
          <w:tab w:val="clear" w:pos="5940"/>
          <w:tab w:val="num" w:pos="360"/>
        </w:tabs>
        <w:ind w:left="357"/>
      </w:pPr>
      <w:r w:rsidRPr="00F95BB4">
        <w:t>OPROGRAMOWANIE W WERSJI WSTĘPNEJ.</w:t>
      </w:r>
      <w:r w:rsidR="00221CF2" w:rsidRPr="00F95BB4">
        <w:t xml:space="preserve"> </w:t>
      </w:r>
      <w:r w:rsidRPr="00F95BB4">
        <w:rPr>
          <w:b w:val="0"/>
        </w:rPr>
        <w:t>Niniejsze oprogramowanie jest w wersji wstępnej.</w:t>
      </w:r>
      <w:r w:rsidR="00221CF2" w:rsidRPr="00F95BB4">
        <w:rPr>
          <w:b w:val="0"/>
        </w:rPr>
        <w:t xml:space="preserve"> </w:t>
      </w:r>
      <w:r w:rsidRPr="00F95BB4">
        <w:rPr>
          <w:b w:val="0"/>
        </w:rPr>
        <w:t>Może zatem nie działać poprawnie lub działać inaczej niż ostateczna jego wersja.</w:t>
      </w:r>
      <w:r w:rsidR="00221CF2" w:rsidRPr="00F95BB4">
        <w:rPr>
          <w:b w:val="0"/>
        </w:rPr>
        <w:t xml:space="preserve"> </w:t>
      </w:r>
      <w:r w:rsidRPr="00F95BB4">
        <w:rPr>
          <w:b w:val="0"/>
        </w:rPr>
        <w:t>Microsoft może zamienić wersję wstępną na ostateczną wersję komercyjną. Microsoft nie ma obowiązku świadczyć na rzecz Licencjobiorcy usług konserwacji, pomocy technicznej ani aktualizacji w związku z oprogramowaniem.</w:t>
      </w:r>
    </w:p>
    <w:p w14:paraId="10647153" w14:textId="467DF3ED" w:rsidR="00C364C7" w:rsidRPr="00F95BB4" w:rsidRDefault="000667DD" w:rsidP="00933209">
      <w:pPr>
        <w:pStyle w:val="Heading1"/>
        <w:widowControl w:val="0"/>
        <w:tabs>
          <w:tab w:val="clear" w:pos="5940"/>
          <w:tab w:val="num" w:pos="360"/>
        </w:tabs>
        <w:ind w:left="357"/>
      </w:pPr>
      <w:r w:rsidRPr="00F95BB4">
        <w:t>OPROGRAMOWANIE UWARUNKOWANE CZASOWO.</w:t>
      </w:r>
      <w:r w:rsidR="00221CF2" w:rsidRPr="00F95BB4">
        <w:t xml:space="preserve"> </w:t>
      </w:r>
      <w:r w:rsidRPr="00F95BB4">
        <w:rPr>
          <w:b w:val="0"/>
          <w:bCs w:val="0"/>
        </w:rPr>
        <w:t>Niniejsze oprogramowanie jest uwarunkowane czasowo i przestanie działać w dniu określonym w oprogramowaniu. W tym dniu wygasną też prawa Licencjobiorcy do korzystania z tego oprogramowania.</w:t>
      </w:r>
      <w:r w:rsidR="00221CF2" w:rsidRPr="00F95BB4">
        <w:rPr>
          <w:b w:val="0"/>
          <w:bCs w:val="0"/>
        </w:rPr>
        <w:t xml:space="preserve"> </w:t>
      </w:r>
      <w:r w:rsidRPr="00F95BB4">
        <w:rPr>
          <w:b w:val="0"/>
          <w:bCs w:val="0"/>
        </w:rPr>
        <w:t>Kiedy oprogramowanie przestanie działać, Licencjobiorca może nie mieć dostępu do kopii kodu lub innych danych przechowywanych przez to oprogramowanie</w:t>
      </w:r>
      <w:r w:rsidRPr="00F95BB4">
        <w:rPr>
          <w:rFonts w:eastAsia="SimSun"/>
          <w:b w:val="0"/>
          <w:bCs w:val="0"/>
        </w:rPr>
        <w:t>.</w:t>
      </w:r>
    </w:p>
    <w:p w14:paraId="769C60F8" w14:textId="77777777" w:rsidR="00D61D35" w:rsidRPr="00F95BB4" w:rsidRDefault="00D61D35" w:rsidP="00D61D35">
      <w:pPr>
        <w:pStyle w:val="Heading1"/>
        <w:ind w:left="360" w:hanging="360"/>
      </w:pPr>
      <w:r w:rsidRPr="00F95BB4">
        <w:t>POSTANOWIENIA DOTYCZĄCE POSZCZEGÓLNYCH SKŁADNIKÓW.</w:t>
      </w:r>
    </w:p>
    <w:p w14:paraId="684106B3" w14:textId="4C32BEDB" w:rsidR="00D61D35" w:rsidRPr="00F95BB4" w:rsidRDefault="00665594" w:rsidP="00D61D35">
      <w:pPr>
        <w:pStyle w:val="Heading2"/>
        <w:ind w:left="720" w:hanging="360"/>
      </w:pPr>
      <w:r w:rsidRPr="00F95BB4">
        <w:rPr>
          <w:rFonts w:eastAsia="SimSun"/>
        </w:rPr>
        <w:t>Narzędzia.</w:t>
      </w:r>
      <w:r w:rsidR="00221CF2" w:rsidRPr="00F95BB4">
        <w:rPr>
          <w:rFonts w:eastAsia="SimSun"/>
        </w:rPr>
        <w:t xml:space="preserve"> </w:t>
      </w:r>
      <w:r w:rsidRPr="00F95BB4">
        <w:rPr>
          <w:rFonts w:eastAsia="SimSun"/>
          <w:b w:val="0"/>
          <w:bCs w:val="0"/>
        </w:rPr>
        <w:t>Oprogramowanie zawiera niektóre składniki wymienione na liście narzędzi dostępnej pod adresem</w:t>
      </w:r>
      <w:r w:rsidRPr="00F95BB4">
        <w:rPr>
          <w:b w:val="0"/>
          <w:bCs w:val="0"/>
        </w:rPr>
        <w:t xml:space="preserve"> </w:t>
      </w:r>
      <w:hyperlink r:id="rId8" w:history="1">
        <w:r w:rsidRPr="00F95BB4">
          <w:rPr>
            <w:rStyle w:val="Hyperlink"/>
            <w:rFonts w:cs="Tahoma"/>
            <w:b w:val="0"/>
          </w:rPr>
          <w:t>https://go.microsoft.com/fwlink/?LinkId=823095</w:t>
        </w:r>
      </w:hyperlink>
      <w:r w:rsidRPr="00F95BB4">
        <w:rPr>
          <w:rFonts w:eastAsia="SimSun"/>
          <w:b w:val="0"/>
          <w:bCs w:val="0"/>
        </w:rPr>
        <w:t>.</w:t>
      </w:r>
      <w:r w:rsidR="00221CF2" w:rsidRPr="00F95BB4">
        <w:rPr>
          <w:rFonts w:eastAsia="SimSun"/>
          <w:b w:val="0"/>
          <w:bCs w:val="0"/>
        </w:rPr>
        <w:t xml:space="preserve"> </w:t>
      </w:r>
      <w:r w:rsidRPr="00F95BB4">
        <w:rPr>
          <w:rFonts w:eastAsia="SimSun"/>
          <w:b w:val="0"/>
          <w:bCs w:val="0"/>
        </w:rPr>
        <w:t>Licencjobiorca może dokonywać kopiowania i instalacji tych narzędzi, o ile stanowią one część oprogramowania, na własnych urządzeniach w celu debugowania i wdrażania aplikacji oraz baz danych, które Licencjobiorca opracował przy użyciu oprogramowania. Należy pamiętać, że: narzędzia przeznaczone są do użytku tymczasowego; Microsoft może nie być w stanie dokonać naprawy lub aktualizacji danego narzędzia oddzielnie od reszty oprogramowania; niektóre narzędzia z definicji mogą umożliwiać osobom trzecim dostęp do urządzeń, na których zostały zainstalowane.</w:t>
      </w:r>
      <w:r w:rsidR="00221CF2" w:rsidRPr="00F95BB4">
        <w:rPr>
          <w:rFonts w:eastAsia="SimSun"/>
          <w:b w:val="0"/>
          <w:bCs w:val="0"/>
        </w:rPr>
        <w:t xml:space="preserve"> </w:t>
      </w:r>
      <w:r w:rsidRPr="00F95BB4">
        <w:rPr>
          <w:rFonts w:eastAsia="SimSun"/>
          <w:b w:val="0"/>
          <w:bCs w:val="0"/>
        </w:rPr>
        <w:t>Dlatego po zakończeniu operacji debugowania lub wdrażania aplikacji i bazy danych zaleca się usunięcie wszystkich zainstalowanych narzędzi.</w:t>
      </w:r>
      <w:r w:rsidR="00221CF2" w:rsidRPr="00F95BB4">
        <w:rPr>
          <w:rFonts w:eastAsia="SimSun"/>
          <w:b w:val="0"/>
          <w:bCs w:val="0"/>
        </w:rPr>
        <w:t xml:space="preserve"> </w:t>
      </w:r>
      <w:r w:rsidRPr="00F95BB4">
        <w:rPr>
          <w:rFonts w:eastAsia="SimSun"/>
          <w:b w:val="0"/>
          <w:bCs w:val="0"/>
        </w:rPr>
        <w:t>Microsoft nie ponosi odpowiedzialności za osoby trzecie korzystające lub uzyskujące dostęp do narzędzi zainstalowanych na dowolnym urządzeniu.</w:t>
      </w:r>
    </w:p>
    <w:p w14:paraId="21AADD91" w14:textId="28874A1F" w:rsidR="00D61D35" w:rsidRPr="00F95BB4" w:rsidRDefault="00D61D35" w:rsidP="00D61D35">
      <w:pPr>
        <w:pStyle w:val="Heading2"/>
        <w:widowControl w:val="0"/>
        <w:ind w:left="720" w:hanging="360"/>
      </w:pPr>
      <w:r w:rsidRPr="00F95BB4">
        <w:t>Serwer kompilacji</w:t>
      </w:r>
      <w:r w:rsidRPr="00F95BB4">
        <w:rPr>
          <w:bCs w:val="0"/>
        </w:rPr>
        <w:t>.</w:t>
      </w:r>
      <w:r w:rsidRPr="00F95BB4">
        <w:rPr>
          <w:b w:val="0"/>
        </w:rPr>
        <w:t xml:space="preserve"> Oprogramowanie zawiera niektóre składniki wymienione na liście serwerów kompilacji dostępnej pod adresem</w:t>
      </w:r>
      <w:r w:rsidRPr="00F95BB4">
        <w:rPr>
          <w:rStyle w:val="Hyperlink"/>
          <w:rFonts w:cs="Tahoma"/>
          <w:b w:val="0"/>
        </w:rPr>
        <w:t xml:space="preserve"> </w:t>
      </w:r>
      <w:hyperlink r:id="rId9" w:history="1">
        <w:r w:rsidRPr="00F95BB4">
          <w:rPr>
            <w:rStyle w:val="Hyperlink"/>
            <w:rFonts w:cs="Tahoma"/>
            <w:b w:val="0"/>
          </w:rPr>
          <w:t>https://go.microsoft.com/fwlink/?LinkId=823097</w:t>
        </w:r>
      </w:hyperlink>
      <w:r w:rsidRPr="00F95BB4">
        <w:rPr>
          <w:b w:val="0"/>
        </w:rPr>
        <w:t>. Licencjobiorca może kopiować i instalować pliki serwerów kompilacji, o ile są dołączone do oprogramowania, na urządzeniach, na których jest uruchomiona dana kompilacja. Licencjobiorca i inne podmioty w jego organizacji mogą używać tych plików na swoich komputerach z uruchomioną kompilacją wyłącznie w celach kompilowania, tworzenia i weryfikowania swoich aplikacji oraz testowania jakości i wydajności w ramach procesu kompilacji.</w:t>
      </w:r>
    </w:p>
    <w:p w14:paraId="3302C3AA" w14:textId="0231F9E9" w:rsidR="00D61D35" w:rsidRPr="00F95BB4" w:rsidRDefault="00D61D35" w:rsidP="00D61D35">
      <w:pPr>
        <w:pStyle w:val="Heading2"/>
        <w:ind w:left="720" w:hanging="360"/>
      </w:pPr>
      <w:r w:rsidRPr="00F95BB4">
        <w:t xml:space="preserve">Czcionki. </w:t>
      </w:r>
      <w:r w:rsidRPr="00F95BB4">
        <w:rPr>
          <w:b w:val="0"/>
        </w:rPr>
        <w:t xml:space="preserve">Po uruchomieniu oprogramowania Licencjobiorca może korzystać z jego czcionek do wyświetlania i drukowania zawartości. Licencjobiorca może wyłącznie (i) </w:t>
      </w:r>
      <w:r w:rsidRPr="00F95BB4">
        <w:rPr>
          <w:rFonts w:eastAsia="SimSun"/>
          <w:b w:val="0"/>
        </w:rPr>
        <w:t xml:space="preserve">osadzać czcionki w </w:t>
      </w:r>
      <w:r w:rsidRPr="00F95BB4">
        <w:rPr>
          <w:rFonts w:eastAsia="SimSun"/>
          <w:b w:val="0"/>
        </w:rPr>
        <w:lastRenderedPageBreak/>
        <w:t>zawartości, biorąc pod uwagę ograniczenia dotyczące ich osadzania; oraz (ii) tymczasowo pobierać je na drukarkę lub inne urządzenie wyjściowe, aby drukować zawartość.</w:t>
      </w:r>
    </w:p>
    <w:p w14:paraId="0C192F3F" w14:textId="77777777" w:rsidR="00D61D35" w:rsidRPr="00F95BB4" w:rsidRDefault="00D61D35" w:rsidP="00D61D35">
      <w:pPr>
        <w:pStyle w:val="Heading2"/>
        <w:ind w:left="720" w:hanging="360"/>
      </w:pPr>
      <w:r w:rsidRPr="00F95BB4">
        <w:t xml:space="preserve">Licencje na inne składniki. </w:t>
      </w:r>
    </w:p>
    <w:p w14:paraId="3D36393C" w14:textId="76611FC0" w:rsidR="00D61D35" w:rsidRPr="00F95BB4" w:rsidRDefault="00D61D35" w:rsidP="00D61D35">
      <w:pPr>
        <w:pStyle w:val="Bullet4"/>
      </w:pPr>
      <w:r w:rsidRPr="00F95BB4">
        <w:rPr>
          <w:b/>
        </w:rPr>
        <w:t xml:space="preserve">Platformy Microsoft. </w:t>
      </w:r>
      <w:r w:rsidRPr="00F95BB4">
        <w:t xml:space="preserve">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w katalogu instalacyjnym, to takie postanowienia mają wówczas charakter nadrzędny. </w:t>
      </w:r>
    </w:p>
    <w:p w14:paraId="643E9939" w14:textId="2E26607D" w:rsidR="00D61D35" w:rsidRPr="00F95BB4" w:rsidRDefault="00D61D35" w:rsidP="00D61D35">
      <w:pPr>
        <w:pStyle w:val="Bullet4"/>
      </w:pPr>
      <w:r w:rsidRPr="00F95BB4">
        <w:rPr>
          <w:b/>
        </w:rPr>
        <w:t xml:space="preserve">Zasoby deweloperskie. </w:t>
      </w:r>
      <w:r w:rsidRPr="00F95BB4">
        <w:t xml:space="preserve">Oprogramowanie obejmuje kompilatory, języki, środowiska uruchomieniowe, środowiska i inne zasoby. Te składniki podlegają odrębnym umowom i odnośnym zasadom udzielania wsparcia w zakresie produktów. Listę takich składników opublikowano pod adresem </w:t>
      </w:r>
      <w:hyperlink r:id="rId10" w:history="1">
        <w:r w:rsidRPr="00F95BB4">
          <w:rPr>
            <w:rStyle w:val="Hyperlink"/>
            <w:rFonts w:cs="Tahoma"/>
          </w:rPr>
          <w:t>https://support.microsoft.com</w:t>
        </w:r>
      </w:hyperlink>
      <w:r w:rsidRPr="00F95BB4">
        <w:t>.</w:t>
      </w:r>
    </w:p>
    <w:p w14:paraId="50890529" w14:textId="575B6229" w:rsidR="00D61D35" w:rsidRPr="00F95BB4" w:rsidRDefault="00D61D35" w:rsidP="00D61D35">
      <w:pPr>
        <w:pStyle w:val="Bullet4"/>
      </w:pPr>
      <w:r w:rsidRPr="00F95BB4">
        <w:rPr>
          <w:b/>
        </w:rPr>
        <w:t xml:space="preserve">Składniki pochodzące od osób trzecich. </w:t>
      </w:r>
      <w:r w:rsidRPr="00F95BB4">
        <w:t>Oprogramowanie może zawierać składniki pochodzące od osób trzecich, objęte odrębnymi informacjami prawnymi lub podlegające innym umowom, zgodnie z opisem w plikach ThirdPartyNotices dołączonych do oprogramowania. Nawet jeśli takie składniki podlegają innym umowom, zastosowanie mają również klauzule odrzucenia odpowiedzialności, wyjątki i wyłączenia dotyczące szkód zamieszczone poniżej.</w:t>
      </w:r>
    </w:p>
    <w:p w14:paraId="0FEE4DA3" w14:textId="5009D284" w:rsidR="00B43AB6" w:rsidRPr="00F95BB4" w:rsidRDefault="002246AB" w:rsidP="00BE22F9">
      <w:pPr>
        <w:pStyle w:val="Bullet4"/>
        <w:numPr>
          <w:ilvl w:val="0"/>
          <w:numId w:val="0"/>
        </w:numPr>
        <w:ind w:left="1080"/>
      </w:pPr>
      <w:r w:rsidRPr="00F95BB4">
        <w:t>Oprogramowanie może także zawierać składniki podlegające licencjom na oprogramowanie open source, w których znajdują się określone zobowiązania w zakresie dostępności kodu źródłowego. Takie ewentualne postanowienia licencyjne zamieszczono w plikach ThirdPartyNotices. Licencjobiorca może uzyskać od Microsoft ten kod źródłowy, o ile i w takim zakresie, w jakim jest to wymagane na mocy stosownych licencji na oprogramowanie open source, zgodnie z opisem podanym w plikach ThirdPartyNotices.</w:t>
      </w:r>
      <w:r w:rsidR="00221CF2" w:rsidRPr="00F95BB4">
        <w:t xml:space="preserve"> </w:t>
      </w:r>
      <w:r w:rsidRPr="00F95BB4">
        <w:t xml:space="preserve">Licencjobiorca może także znaleźć kopię kodu źródłowego na stronie </w:t>
      </w:r>
      <w:hyperlink r:id="rId11" w:history="1">
        <w:r w:rsidRPr="00F95BB4">
          <w:rPr>
            <w:rStyle w:val="Hyperlink"/>
            <w:rFonts w:cs="Tahoma"/>
          </w:rPr>
          <w:t>https://thirdpartysource.microsoft.com</w:t>
        </w:r>
      </w:hyperlink>
      <w:r w:rsidRPr="00F95BB4">
        <w:rPr>
          <w:rStyle w:val="Hyperlink"/>
          <w:rFonts w:cs="Tahoma"/>
        </w:rPr>
        <w:t>/</w:t>
      </w:r>
      <w:r w:rsidRPr="00E76F57">
        <w:rPr>
          <w:rStyle w:val="Hyperlink"/>
          <w:rFonts w:cs="Tahoma"/>
          <w:u w:val="none"/>
        </w:rPr>
        <w:t>.</w:t>
      </w:r>
    </w:p>
    <w:p w14:paraId="3397CD7D" w14:textId="0E1B3277" w:rsidR="00D61D35" w:rsidRPr="00F95BB4" w:rsidRDefault="00D61D35" w:rsidP="00D61D35">
      <w:pPr>
        <w:pStyle w:val="Heading2"/>
        <w:ind w:left="720" w:hanging="360"/>
      </w:pPr>
      <w:r w:rsidRPr="00F95BB4">
        <w:t>Menedżery pakietów</w:t>
      </w:r>
      <w:r w:rsidRPr="00F95BB4">
        <w:rPr>
          <w:bCs w:val="0"/>
        </w:rPr>
        <w:t>.</w:t>
      </w:r>
      <w:r w:rsidRPr="00F95BB4">
        <w:rPr>
          <w:b w:val="0"/>
        </w:rPr>
        <w:t xml:space="preserve"> Oprogramowanie zawiera menedżery pakietów, takie jak NuGet, które dają Licencjobiorcy możliwość pobierania innych pakietów oprogramowania pochodzącego od Microsoft i osób trzecich w celu używania ich w aplikacji Licencjobiorcy</w:t>
      </w:r>
      <w:r w:rsidRPr="00F95BB4">
        <w:rPr>
          <w:b w:val="0"/>
          <w:bCs w:val="0"/>
        </w:rPr>
        <w:t xml:space="preserve">. Te pakiety podlegają odnośnym licencjom, a nie niniejszej </w:t>
      </w:r>
      <w:r w:rsidRPr="00F95BB4">
        <w:rPr>
          <w:b w:val="0"/>
        </w:rPr>
        <w:t>umowie. Microsoft nie rozpowszechnia żadnych pakietów osób trzecich, a także nie udziela na nie licencji ani żadnej gwarancji.</w:t>
      </w:r>
    </w:p>
    <w:p w14:paraId="61B2F4D9" w14:textId="15CDC3D9" w:rsidR="00D61D35" w:rsidRPr="00F95BB4" w:rsidRDefault="00D61D35" w:rsidP="00D61D35">
      <w:pPr>
        <w:pStyle w:val="Heading1"/>
        <w:ind w:left="360" w:hanging="360"/>
      </w:pPr>
      <w:r w:rsidRPr="00F95BB4">
        <w:t>KOD DYSTRYBUCYJNY.</w:t>
      </w:r>
      <w:r w:rsidRPr="00F95BB4">
        <w:rPr>
          <w:b w:val="0"/>
        </w:rPr>
        <w:t xml:space="preserve"> Licencjobiorca może w swoich aplikacjach rozpowszechniać bez modyfikowania (z wyłączeniem przypadków wyraźnie dozwolonych na mocy poniższych postanowień) kod zawarty w oprogramowaniu, zgodnie z postanowieniami zawartymi w niniejszym punkcie.</w:t>
      </w:r>
      <w:r w:rsidR="00221CF2" w:rsidRPr="00F95BB4">
        <w:rPr>
          <w:b w:val="0"/>
        </w:rPr>
        <w:t xml:space="preserve"> </w:t>
      </w:r>
      <w:r w:rsidRPr="00F95BB4">
        <w:rPr>
          <w:b w:val="0"/>
        </w:rPr>
        <w:t>(Na potrzeby tego punktu termin „rozpowszechnianie” obejmuje również wdrażanie aplikacji Licencjobiorcy w celu udostępnienia ich w Internecie osobom trzecim.)</w:t>
      </w:r>
    </w:p>
    <w:p w14:paraId="29680AC4" w14:textId="066A3E34" w:rsidR="00D61D35" w:rsidRPr="00F95BB4" w:rsidRDefault="00D61D35" w:rsidP="00D61D35">
      <w:pPr>
        <w:pStyle w:val="Heading2"/>
        <w:ind w:left="720" w:hanging="360"/>
      </w:pPr>
      <w:r w:rsidRPr="00F95BB4">
        <w:t>Prawa do dystrybucji.</w:t>
      </w:r>
      <w:r w:rsidRPr="00F95BB4">
        <w:rPr>
          <w:b w:val="0"/>
        </w:rPr>
        <w:t xml:space="preserve"> Kod i inne pliki wymienione poniżej stanowią „Kod Dystrybucyjny”.</w:t>
      </w:r>
    </w:p>
    <w:p w14:paraId="1771C431" w14:textId="4EF99A09" w:rsidR="00D61D35" w:rsidRPr="00F95BB4" w:rsidRDefault="00D61D35" w:rsidP="00D61D35">
      <w:pPr>
        <w:pStyle w:val="Bullet4"/>
      </w:pPr>
      <w:r w:rsidRPr="00F95BB4">
        <w:rPr>
          <w:u w:val="single"/>
        </w:rPr>
        <w:t>Pliki REDIST.TXT</w:t>
      </w:r>
      <w:r w:rsidRPr="00F95BB4">
        <w:t xml:space="preserve">. Licencjobiorca może kopiować i rozpowszechniać w postaci kodu wynikowego kod wyszczególniony na liście REDIST dostępnej pod adresem </w:t>
      </w:r>
      <w:hyperlink r:id="rId12" w:history="1">
        <w:r w:rsidRPr="00F95BB4">
          <w:rPr>
            <w:rStyle w:val="Hyperlink"/>
            <w:rFonts w:cs="Tahoma"/>
          </w:rPr>
          <w:t>https://go.microsoft.com/fwlink/?LinkId=823098</w:t>
        </w:r>
      </w:hyperlink>
      <w:r w:rsidRPr="00F95BB4">
        <w:t xml:space="preserve">. </w:t>
      </w:r>
    </w:p>
    <w:p w14:paraId="02804E1E" w14:textId="46CF7B1D" w:rsidR="00D61D35" w:rsidRPr="00F95BB4" w:rsidRDefault="00D61D35" w:rsidP="00D61D35">
      <w:pPr>
        <w:pStyle w:val="Bullet4"/>
      </w:pPr>
      <w:r w:rsidRPr="00F95BB4">
        <w:rPr>
          <w:u w:val="single"/>
        </w:rPr>
        <w:t>Przykładowy kod, szablony i style</w:t>
      </w:r>
      <w:r w:rsidRPr="00F95BB4">
        <w:t>. Licencjobiorca może kopiować, modyfikować i rozpowszechniać w postaci kodu źródłowego i wynikowego kod oznaczony jako „sample”, „template”, „simple styles” lub „sketch styles”.</w:t>
      </w:r>
    </w:p>
    <w:p w14:paraId="0F417EDD" w14:textId="683FF685" w:rsidR="00D61D35" w:rsidRPr="00F95BB4" w:rsidRDefault="00D61D35" w:rsidP="00D61D35">
      <w:pPr>
        <w:pStyle w:val="Bullet4"/>
      </w:pPr>
      <w:r w:rsidRPr="00F95BB4">
        <w:rPr>
          <w:u w:val="single"/>
        </w:rPr>
        <w:t>Biblioteka obrazów</w:t>
      </w:r>
      <w:r w:rsidRPr="00F95BB4">
        <w:t>. Licencjobiorca może — zgodnie z opisem w dokumentacji oprogramowania — kopiować i rozpowszechniać obrazy, grafikę i animacje znajdujące się w Bibliotece Obrazów.</w:t>
      </w:r>
    </w:p>
    <w:p w14:paraId="5EAC8CF9" w14:textId="05C7EF69" w:rsidR="00D61D35" w:rsidRPr="00F95BB4" w:rsidRDefault="00D61D35" w:rsidP="00D61D35">
      <w:pPr>
        <w:pStyle w:val="Bullet4"/>
      </w:pPr>
      <w:r w:rsidRPr="00F95BB4">
        <w:rPr>
          <w:u w:val="single"/>
        </w:rPr>
        <w:t>Rozpowszechnianie przez osoby trzecie</w:t>
      </w:r>
      <w:r w:rsidRPr="00F95BB4">
        <w:t>. Licencjobiorca może zezwolić dystrybutorom swoich aplikacji na kopiowanie i rozpowszechnianie Kodu dystrybucyjnego jako części tych aplikacji.</w:t>
      </w:r>
    </w:p>
    <w:p w14:paraId="1CA90F24" w14:textId="77777777" w:rsidR="00D61D35" w:rsidRPr="00F95BB4" w:rsidRDefault="00D61D35" w:rsidP="00D61D35">
      <w:pPr>
        <w:pStyle w:val="Heading2"/>
        <w:ind w:left="720" w:hanging="360"/>
      </w:pPr>
      <w:r w:rsidRPr="00F95BB4">
        <w:t xml:space="preserve">Wymagania dotyczące rozpowszechniania. </w:t>
      </w:r>
      <w:r w:rsidRPr="00F95BB4">
        <w:rPr>
          <w:b w:val="0"/>
        </w:rPr>
        <w:t>W przypadku każdego rozpowszechnianego przez siebie Kodu Dystrybucyjnego Licencjobiorca musi:</w:t>
      </w:r>
    </w:p>
    <w:p w14:paraId="1CB69406" w14:textId="623848EA" w:rsidR="00D61D35" w:rsidRPr="00F95BB4" w:rsidRDefault="00D61D35" w:rsidP="00D61D35">
      <w:pPr>
        <w:pStyle w:val="Bullet4"/>
      </w:pPr>
      <w:r w:rsidRPr="00F95BB4">
        <w:lastRenderedPageBreak/>
        <w:t>dodawać do niego w swoich aplikacjach znaczące i podstawowe funkcje;</w:t>
      </w:r>
    </w:p>
    <w:p w14:paraId="13420A5D" w14:textId="1BDC715E" w:rsidR="00A763C3" w:rsidRPr="00F95BB4" w:rsidRDefault="00D61D35" w:rsidP="00D61D35">
      <w:pPr>
        <w:pStyle w:val="Bullet4"/>
      </w:pPr>
      <w:r w:rsidRPr="00F95BB4">
        <w:t>wymagać od dystrybutorów oraz zewnętrznych użytkowników końcowych akceptacji postanowień chroniących Kod Dystrybucyjny w stopniu co najmniej równym ochronie zapewnionej na mocy niniejszych postanowień licencyjnych; oraz</w:t>
      </w:r>
    </w:p>
    <w:p w14:paraId="403A359B" w14:textId="60CB8849" w:rsidR="00A763C3" w:rsidRPr="00F95BB4" w:rsidRDefault="00A763C3" w:rsidP="00A763C3">
      <w:pPr>
        <w:pStyle w:val="Bullet4"/>
      </w:pPr>
      <w:r w:rsidRPr="00F95BB4">
        <w:t>zwolnić Microsoft od wszelkiej odpowiedzialności, a także bronić Microsoft i naprawić wszelkie szkody powstałe w wyniku roszczeń wniesionych z tytułu rozpowszechniania lub używania programów Licencjobiorcy, z wyjątkiem zakresu, w którym podstawę roszczeń stanowi wyłącznie Kod Dystrybucyjny.</w:t>
      </w:r>
    </w:p>
    <w:p w14:paraId="257E4C4A" w14:textId="77777777" w:rsidR="00D61D35" w:rsidRPr="00F95BB4" w:rsidRDefault="00D61D35" w:rsidP="00D61D35">
      <w:pPr>
        <w:pStyle w:val="Heading2"/>
        <w:ind w:left="720" w:hanging="360"/>
      </w:pPr>
      <w:r w:rsidRPr="00F95BB4">
        <w:t>Ograniczenia dotyczące rozpowszechniania.</w:t>
      </w:r>
      <w:r w:rsidRPr="00F95BB4">
        <w:rPr>
          <w:b w:val="0"/>
        </w:rPr>
        <w:t xml:space="preserve"> Licencjobiorca nie może:</w:t>
      </w:r>
    </w:p>
    <w:p w14:paraId="5E7EF7E4" w14:textId="5ED4792D" w:rsidR="00D61D35" w:rsidRPr="00F95BB4" w:rsidRDefault="00D61D35" w:rsidP="00D61D35">
      <w:pPr>
        <w:pStyle w:val="Bullet4"/>
      </w:pPr>
      <w:r w:rsidRPr="00F95BB4">
        <w:t>używać znaków towarowych Microsoft w nazwach swoich aplikacji lub w sposób sugerujący, że aplikacje Licencjobiorcy zostały wyprodukowane przez Microsoft lub są przez Microsoft promowane; lub</w:t>
      </w:r>
    </w:p>
    <w:p w14:paraId="47F8DAA4" w14:textId="61B1C125" w:rsidR="00D61D35" w:rsidRPr="00F95BB4" w:rsidRDefault="00D61D35" w:rsidP="00D61D35">
      <w:pPr>
        <w:pStyle w:val="Bullet4"/>
      </w:pPr>
      <w:r w:rsidRPr="00F95BB4">
        <w:t>modyfikować ani rozpowszechniać kodu źródłowego żadnego Kodu Dystrybucyjnego w taki sposób, aby jakakolwiek jego część podlegała Licencji Wyłączającej. „Licencja Wyłączająca” to licencja, w której przypadku używanie, modyfikowanie lub rozpowszechnianie wymaga, aby (i) kod był jawny lub rozpowszechniany w postaci kodu źródłowego; lub (ii) inne osoby były uprawnione do modyfikowania takiego kodu.</w:t>
      </w:r>
    </w:p>
    <w:p w14:paraId="4360D177" w14:textId="38ADF517" w:rsidR="00215B75" w:rsidRPr="00F95BB4" w:rsidRDefault="00215B75" w:rsidP="003F26CC">
      <w:pPr>
        <w:pStyle w:val="Heading1"/>
        <w:ind w:left="360" w:hanging="360"/>
      </w:pPr>
      <w:r w:rsidRPr="00F95BB4">
        <w:t>AKTUALIZACJE.</w:t>
      </w:r>
      <w:r w:rsidR="00221CF2" w:rsidRPr="00F95BB4">
        <w:rPr>
          <w:b w:val="0"/>
        </w:rPr>
        <w:t xml:space="preserve"> </w:t>
      </w:r>
      <w:r w:rsidRPr="00F95BB4">
        <w:rPr>
          <w:b w:val="0"/>
        </w:rPr>
        <w:t>Jeśli Microsoft przygotuje poprawki (w tym m.in. poprawki zabezpieczeń lub innego typu poprawki) do oprogramowania, Licencjobiorca zgadza się dołożyć uzasadnionych z handlowego punktu widzenia starań, aby zainstalować te poprawki w celu zaktualizowania oprogramowania.</w:t>
      </w:r>
    </w:p>
    <w:p w14:paraId="7F21DFB1" w14:textId="4006C664" w:rsidR="003435BC" w:rsidRPr="00F95BB4" w:rsidRDefault="00D61D35" w:rsidP="003F26CC">
      <w:pPr>
        <w:pStyle w:val="Heading1"/>
        <w:ind w:left="360" w:hanging="360"/>
      </w:pPr>
      <w:r w:rsidRPr="00F95BB4">
        <w:t>DANE.</w:t>
      </w:r>
      <w:r w:rsidR="00221CF2" w:rsidRPr="00F95BB4">
        <w:t xml:space="preserve"> </w:t>
      </w:r>
      <w:r w:rsidRPr="00F95BB4">
        <w:rPr>
          <w:b w:val="0"/>
        </w:rPr>
        <w:t>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w:t>
      </w:r>
      <w:r w:rsidR="00221CF2" w:rsidRPr="00F95BB4">
        <w:rPr>
          <w:b w:val="0"/>
        </w:rPr>
        <w:t xml:space="preserve"> </w:t>
      </w:r>
      <w:r w:rsidRPr="00F95BB4">
        <w:rPr>
          <w:b w:val="0"/>
        </w:rPr>
        <w:t>Istnieją również pewne funkcje oprogramowania, które mogą umożliwiać Licencjobiorcy i Microsoft zbieranie danych od użytkowników aplikacji Licencjobiorcy. Jeśli Licencjobiorca używa tych funkcji, musi zachowywać zgodność z obowiązującym prawem, obejmującym dostarczanie odpowiednich powiadomień użytkownikom aplikacji Licencjobiorcy, a także powinien udostępnić swoim użytkownikom kopię obowiązującego w Microsoft oświadczenia o ochronie prywatności.</w:t>
      </w:r>
      <w:r w:rsidR="00221CF2" w:rsidRPr="00F95BB4">
        <w:rPr>
          <w:b w:val="0"/>
        </w:rPr>
        <w:t xml:space="preserve"> </w:t>
      </w:r>
      <w:r w:rsidRPr="00F95BB4">
        <w:rPr>
          <w:b w:val="0"/>
        </w:rPr>
        <w:t xml:space="preserve">Treść oświadczenia Microsoft o ochronie prywatności można znaleźć pod adresem </w:t>
      </w:r>
      <w:hyperlink r:id="rId13" w:history="1">
        <w:r w:rsidRPr="00F95BB4">
          <w:rPr>
            <w:rStyle w:val="Hyperlink"/>
            <w:rFonts w:cs="Tahoma"/>
            <w:b w:val="0"/>
          </w:rPr>
          <w:t>https://go.microsoft.com/fwlink/?LinkId=398505</w:t>
        </w:r>
      </w:hyperlink>
      <w:r w:rsidRPr="00F95BB4">
        <w:rPr>
          <w:b w:val="0"/>
        </w:rPr>
        <w:t>.</w:t>
      </w:r>
      <w:r w:rsidR="00221CF2" w:rsidRPr="00F95BB4">
        <w:rPr>
          <w:b w:val="0"/>
        </w:rPr>
        <w:t xml:space="preserve"> </w:t>
      </w:r>
      <w:r w:rsidRPr="00F95BB4">
        <w:rPr>
          <w:b w:val="0"/>
        </w:rPr>
        <w:t>Więcej informacji na temat zbierania i używania danych można znaleźć w dokumentacji pomocy i oświadczeniu Microsoft o ochronie prywatności</w:t>
      </w:r>
      <w:r w:rsidRPr="00643637">
        <w:rPr>
          <w:b w:val="0"/>
        </w:rPr>
        <w:t>.</w:t>
      </w:r>
      <w:r w:rsidRPr="00F95BB4">
        <w:rPr>
          <w:b w:val="0"/>
        </w:rPr>
        <w:t xml:space="preserve"> Korzystanie przez Licencjobiorcę z oprogramowania oznacza zgodę na takie działania.</w:t>
      </w:r>
    </w:p>
    <w:p w14:paraId="3B32C6D4" w14:textId="2B64908C" w:rsidR="002E2213" w:rsidRPr="00F95BB4" w:rsidRDefault="002E2213" w:rsidP="003F26CC">
      <w:pPr>
        <w:pStyle w:val="Heading1"/>
        <w:ind w:left="360" w:hanging="360"/>
      </w:pPr>
      <w:r w:rsidRPr="00F95BB4">
        <w:t>UWAGI NA TEMAT PRODUKTU.</w:t>
      </w:r>
      <w:r w:rsidR="00221CF2" w:rsidRPr="00F95BB4">
        <w:t xml:space="preserve"> </w:t>
      </w:r>
      <w:r w:rsidRPr="00F95BB4">
        <w:rPr>
          <w:b w:val="0"/>
        </w:rPr>
        <w:t>Podzielenie się z Microsoft uwagami na temat oprogramowania jest równoznaczne z nieodpłatnym udzieleniem Microsoft prawa do używania, udostępniania oraz komercjalizacji tych uwag w dowolny sposób oraz w dowolnym celu.</w:t>
      </w:r>
      <w:r w:rsidR="00221CF2" w:rsidRPr="00F95BB4">
        <w:rPr>
          <w:b w:val="0"/>
        </w:rPr>
        <w:t xml:space="preserve"> </w:t>
      </w:r>
      <w:r w:rsidRPr="00F95BB4">
        <w:rPr>
          <w:b w:val="0"/>
        </w:rPr>
        <w:t>Licencjobiorca nie będzie przekazywać uwag, które byłyby objęte licencją, na mocy której Microsoft zmuszony byłby do udzielania osobom trzecim licencji na swoje oprogramowanie lub dokumentację z powodu włączenia do nich takich uwag.</w:t>
      </w:r>
      <w:r w:rsidR="00221CF2" w:rsidRPr="00F95BB4">
        <w:rPr>
          <w:b w:val="0"/>
        </w:rPr>
        <w:t xml:space="preserve"> </w:t>
      </w:r>
      <w:r w:rsidRPr="00F95BB4">
        <w:rPr>
          <w:b w:val="0"/>
        </w:rPr>
        <w:t>Prawa te pozostają w mocy po wygaśnięciu niniejszej umowy.</w:t>
      </w:r>
    </w:p>
    <w:p w14:paraId="683E31C6" w14:textId="2383B343" w:rsidR="00D61D35" w:rsidRPr="00F95BB4" w:rsidRDefault="00D61D35" w:rsidP="00D61D35">
      <w:pPr>
        <w:pStyle w:val="Heading1"/>
        <w:ind w:left="360" w:hanging="360"/>
      </w:pPr>
      <w:r w:rsidRPr="00F95BB4">
        <w:t xml:space="preserve">ZAKRES LICENCJI. </w:t>
      </w:r>
      <w:r w:rsidRPr="00F95BB4">
        <w:rPr>
          <w:b w:val="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Licencjobiorca nie może:</w:t>
      </w:r>
    </w:p>
    <w:p w14:paraId="35085AF0" w14:textId="77777777" w:rsidR="00D61D35" w:rsidRPr="00F95BB4" w:rsidRDefault="00D61D35" w:rsidP="00D61D35">
      <w:pPr>
        <w:pStyle w:val="Bullet4"/>
      </w:pPr>
      <w:r w:rsidRPr="00F95BB4">
        <w:t>omijać żadnych ograniczeń technicznych oprogramowania;</w:t>
      </w:r>
    </w:p>
    <w:p w14:paraId="1C957325" w14:textId="46A6DBC5" w:rsidR="00D61D35" w:rsidRPr="00F95BB4" w:rsidRDefault="00D61D35" w:rsidP="00D61D35">
      <w:pPr>
        <w:pStyle w:val="Bullet4"/>
      </w:pPr>
      <w:r w:rsidRPr="00F95BB4">
        <w:rPr>
          <w:rFonts w:eastAsia="SimSun"/>
        </w:rPr>
        <w:t xml:space="preserve">odtwarzać, dekompilować ani dezasemblować oprogramowania, </w:t>
      </w:r>
      <w:r w:rsidRPr="00F95BB4">
        <w:t xml:space="preserve">ani w inny sposób podejmować prób pozyskania kodu źródłowego z oprogramowania, chyba że w przypadku i tylko w takim zakresie, w jakim jest to wymagane na mocy ustanowionych przez osoby trzecie postanowień </w:t>
      </w:r>
      <w:r w:rsidRPr="00F95BB4">
        <w:lastRenderedPageBreak/>
        <w:t>licencyjnych mających zastosowanie do używania określonych składników podlegających licencji open source, które mogą być dołączone do oprogramowania;</w:t>
      </w:r>
    </w:p>
    <w:p w14:paraId="2C6F10A2" w14:textId="77777777" w:rsidR="00D61D35" w:rsidRPr="00F95BB4" w:rsidRDefault="00D61D35" w:rsidP="00D61D35">
      <w:pPr>
        <w:pStyle w:val="Bullet4"/>
      </w:pPr>
      <w:r w:rsidRPr="00F95BB4">
        <w:t>usuwać, minimalizować, blokować ani modyfikować żadnych powiadomień Microsoft ani dostawców Microsoft umieszczonych w oprogramowaniu;</w:t>
      </w:r>
    </w:p>
    <w:p w14:paraId="3BDDE78D" w14:textId="2B00AAB7" w:rsidR="00D61D35" w:rsidRPr="00F95BB4" w:rsidRDefault="00D61D35" w:rsidP="00D61D35">
      <w:pPr>
        <w:pStyle w:val="Bullet4"/>
      </w:pPr>
      <w:r w:rsidRPr="00F95BB4">
        <w:t xml:space="preserve">używać oprogramowania w sposób niezgodny z prawem; </w:t>
      </w:r>
    </w:p>
    <w:p w14:paraId="4B08D7C0" w14:textId="1C6B666A" w:rsidR="00D61D35" w:rsidRPr="00F95BB4" w:rsidRDefault="00D61D35" w:rsidP="00D61D35">
      <w:pPr>
        <w:pStyle w:val="Bullet4"/>
      </w:pPr>
      <w:r w:rsidRPr="00F95BB4">
        <w:t>udostępniać, publikować ani wynajmować oprogramowania, dostarczać go w postaci samodzielnego hostowanego rozwiązania w celu używania go przez inne osoby ani przenosić tego oprogramowania lub niniejszej umowy na osobę trzecią.</w:t>
      </w:r>
    </w:p>
    <w:p w14:paraId="2D49BE30" w14:textId="140667B8" w:rsidR="00D61D35" w:rsidRPr="00F95BB4" w:rsidRDefault="00D61D35" w:rsidP="00D61D35">
      <w:pPr>
        <w:pStyle w:val="Heading1"/>
        <w:ind w:left="360" w:hanging="360"/>
      </w:pPr>
      <w:r w:rsidRPr="00F95BB4">
        <w:t xml:space="preserve">USŁUGI POMOCY TECHNICZNEJ. </w:t>
      </w:r>
      <w:bookmarkStart w:id="0" w:name="_GoBack"/>
      <w:bookmarkEnd w:id="0"/>
      <w:r w:rsidRPr="00F95BB4">
        <w:rPr>
          <w:b w:val="0"/>
        </w:rPr>
        <w:t>Niniejsze oprogramowanie jest udostępniane Licencjobiorcy w stanie „takim, w jakim jest”, w związku z czym Microsoft może nie świadczyć związanych z tym oprogramowaniem usług pomocy technicznej.</w:t>
      </w:r>
    </w:p>
    <w:p w14:paraId="0111FE53" w14:textId="77777777" w:rsidR="00D61D35" w:rsidRPr="00F95BB4" w:rsidRDefault="00D61D35" w:rsidP="00D61D35">
      <w:pPr>
        <w:pStyle w:val="Heading1"/>
        <w:ind w:left="360" w:hanging="360"/>
      </w:pPr>
      <w:r w:rsidRPr="00F95BB4">
        <w:t xml:space="preserve">CAŁOŚĆ UMOWY. </w:t>
      </w:r>
      <w:r w:rsidRPr="00F95BB4">
        <w:rPr>
          <w:b w:val="0"/>
        </w:rPr>
        <w:t>Niniejsza umowa wraz ze wszystkimi postanowieniami dotyczącymi uzupełnień, aktualizacji, usług internetowych i usług pomocy technicznej, z których korzysta Licencjobiorca, stanowią całość umowy dotyczącej oprogramowania i usług pomocy technicznej.</w:t>
      </w:r>
    </w:p>
    <w:p w14:paraId="27DEB9EC" w14:textId="378BD18D" w:rsidR="00DF5539" w:rsidRPr="00F95BB4" w:rsidRDefault="00DF5539" w:rsidP="00D61D35">
      <w:pPr>
        <w:pStyle w:val="Heading1"/>
        <w:ind w:left="360" w:hanging="360"/>
      </w:pPr>
      <w:r w:rsidRPr="00F95BB4">
        <w:rPr>
          <w:rFonts w:eastAsia="SimSun"/>
        </w:rPr>
        <w:t>OGRANICZENIA EKSPORTOWE.</w:t>
      </w:r>
      <w:r w:rsidR="00221CF2" w:rsidRPr="00F95BB4">
        <w:rPr>
          <w:rFonts w:eastAsia="SimSun"/>
        </w:rPr>
        <w:t xml:space="preserve"> </w:t>
      </w:r>
      <w:r w:rsidRPr="00F95BB4">
        <w:rPr>
          <w:rFonts w:eastAsia="SimSun"/>
          <w:b w:val="0"/>
        </w:rPr>
        <w:t>Licencjobiorca musi przestrzegać wszelkich krajowych i międzynarodowych przepisów prawa eksportowego mających zastosowanie do oprogramowania, które obejmują ograniczenia dotyczące kraju przeznaczenia, użytkowników końcowych i końcowego użycia.</w:t>
      </w:r>
      <w:r w:rsidR="00221CF2" w:rsidRPr="00F95BB4">
        <w:rPr>
          <w:rFonts w:eastAsia="SimSun"/>
          <w:b w:val="0"/>
        </w:rPr>
        <w:t xml:space="preserve"> </w:t>
      </w:r>
      <w:r w:rsidRPr="00F95BB4">
        <w:rPr>
          <w:rFonts w:eastAsia="SimSun"/>
          <w:b w:val="0"/>
        </w:rPr>
        <w:t xml:space="preserve">Więcej informacji na temat ograniczeń eksportowych można znaleźć na stronie </w:t>
      </w:r>
      <w:hyperlink r:id="rId14" w:history="1">
        <w:r w:rsidRPr="00F95BB4">
          <w:rPr>
            <w:rStyle w:val="Hyperlink"/>
            <w:rFonts w:eastAsia="SimSun" w:cs="Tahoma"/>
            <w:b w:val="0"/>
          </w:rPr>
          <w:t>www.microsoft.com/exporting</w:t>
        </w:r>
      </w:hyperlink>
      <w:r w:rsidRPr="0087458D">
        <w:rPr>
          <w:rStyle w:val="Hyperlink"/>
          <w:rFonts w:eastAsia="SimSun" w:cs="Tahoma"/>
          <w:b w:val="0"/>
          <w:u w:val="none"/>
        </w:rPr>
        <w:t>.</w:t>
      </w:r>
    </w:p>
    <w:p w14:paraId="740497DF" w14:textId="4542108E" w:rsidR="00DC0F01" w:rsidRPr="00F95BB4" w:rsidRDefault="00B27D32" w:rsidP="00B27D32">
      <w:pPr>
        <w:pStyle w:val="Heading1"/>
        <w:ind w:left="360" w:hanging="360"/>
      </w:pPr>
      <w:r w:rsidRPr="00F95BB4">
        <w:rPr>
          <w:rFonts w:eastAsia="SimSun"/>
        </w:rPr>
        <w:t>APLIKACJE</w:t>
      </w:r>
      <w:r w:rsidRPr="00F95BB4">
        <w:t xml:space="preserve"> WRAŻLIWE.</w:t>
      </w:r>
      <w:r w:rsidR="00221CF2" w:rsidRPr="00F95BB4">
        <w:rPr>
          <w:b w:val="0"/>
        </w:rPr>
        <w:t xml:space="preserve"> </w:t>
      </w:r>
      <w:r w:rsidRPr="00F95BB4">
        <w:rPr>
          <w:b w:val="0"/>
        </w:rPr>
        <w:t>Licencjobiorca nie może używać oprogramowania w wersji wstępnej w celu projektowania i testowania swoich aplikacji przeznaczonych do obsługi transakcji elektronicznych (wymiana dóbr lub usług przez Internet lub inne sieci), w tym transakcji kartami kredytowymi, a także transakcji spedycyjnych, pieniężnych lub innych transakcji bankowych.</w:t>
      </w:r>
    </w:p>
    <w:p w14:paraId="2A566330" w14:textId="696AFD2F" w:rsidR="00D61D35" w:rsidRPr="00F95BB4" w:rsidRDefault="00D61D35" w:rsidP="00D61D35">
      <w:pPr>
        <w:pStyle w:val="Heading1"/>
        <w:ind w:left="360" w:hanging="360"/>
      </w:pPr>
      <w:r w:rsidRPr="00F95BB4">
        <w:t>PRAWO WŁAŚCIWE</w:t>
      </w:r>
      <w:r w:rsidR="00857658" w:rsidRPr="00F95BB4">
        <w:t>.</w:t>
      </w:r>
      <w:r w:rsidRPr="00F95BB4">
        <w:t xml:space="preserve"> </w:t>
      </w:r>
      <w:r w:rsidRPr="00F95BB4">
        <w:rPr>
          <w:b w:val="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42512778" w14:textId="77777777" w:rsidR="00CD364A" w:rsidRPr="00F95BB4" w:rsidRDefault="00CD364A" w:rsidP="00CD364A">
      <w:pPr>
        <w:numPr>
          <w:ilvl w:val="0"/>
          <w:numId w:val="6"/>
        </w:numPr>
        <w:ind w:left="360" w:hanging="360"/>
        <w:outlineLvl w:val="0"/>
      </w:pPr>
      <w:r w:rsidRPr="00F95BB4">
        <w:rPr>
          <w:b/>
          <w:bCs/>
        </w:rPr>
        <w:t xml:space="preserve">PRAWA KONSUMENTA — RÓŻNICE REGIONALNE. </w:t>
      </w:r>
      <w:r w:rsidRPr="00F95BB4">
        <w:rPr>
          <w:bCs/>
        </w:rPr>
        <w:t>W niniejszej umowie zostały przedstawione niektóre z uprawnień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14:paraId="3E640993" w14:textId="77777777" w:rsidR="00CD364A" w:rsidRPr="00F95BB4" w:rsidRDefault="00CD364A" w:rsidP="00CD364A">
      <w:pPr>
        <w:numPr>
          <w:ilvl w:val="0"/>
          <w:numId w:val="26"/>
        </w:numPr>
        <w:outlineLvl w:val="1"/>
      </w:pPr>
      <w:r w:rsidRPr="00F95BB4">
        <w:rPr>
          <w:b/>
          <w:bCs/>
        </w:rPr>
        <w:t xml:space="preserve">Australia. </w:t>
      </w:r>
      <w:r w:rsidRPr="00F95BB4">
        <w:rPr>
          <w:bCs/>
        </w:rPr>
        <w:t>Australijska ustawa o ochronie konsumentów (ang. Australian Consumer Law) przyznaje Licencjobiorcy określone gwarancje i żadne z zawartych w tej umowie postanowień nie ma na celu ograniczenia tych uprawnień.</w:t>
      </w:r>
    </w:p>
    <w:p w14:paraId="1ED02438" w14:textId="77777777" w:rsidR="00CD364A" w:rsidRPr="00F95BB4" w:rsidRDefault="00CD364A" w:rsidP="00CD364A">
      <w:pPr>
        <w:numPr>
          <w:ilvl w:val="0"/>
          <w:numId w:val="26"/>
        </w:numPr>
        <w:outlineLvl w:val="1"/>
      </w:pPr>
      <w:r w:rsidRPr="00F95BB4">
        <w:rPr>
          <w:b/>
          <w:bCs/>
        </w:rPr>
        <w:t xml:space="preserve">Kanada. </w:t>
      </w:r>
      <w:r w:rsidRPr="00F95BB4">
        <w:rPr>
          <w:bCs/>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14:paraId="320A4DB0" w14:textId="77777777" w:rsidR="00CD364A" w:rsidRPr="00F95BB4" w:rsidRDefault="00CD364A" w:rsidP="00CD364A">
      <w:pPr>
        <w:numPr>
          <w:ilvl w:val="0"/>
          <w:numId w:val="26"/>
        </w:numPr>
        <w:outlineLvl w:val="1"/>
      </w:pPr>
      <w:r w:rsidRPr="00F95BB4">
        <w:rPr>
          <w:b/>
          <w:bCs/>
        </w:rPr>
        <w:t>Niemcy i Austria</w:t>
      </w:r>
      <w:r w:rsidRPr="00F95BB4">
        <w:rPr>
          <w:b/>
        </w:rPr>
        <w:t>.</w:t>
      </w:r>
    </w:p>
    <w:p w14:paraId="50532E81" w14:textId="77777777" w:rsidR="00CD364A" w:rsidRPr="00F95BB4" w:rsidRDefault="00CD364A" w:rsidP="00CD364A">
      <w:pPr>
        <w:ind w:left="717"/>
      </w:pPr>
      <w:r w:rsidRPr="004A62A6">
        <w:rPr>
          <w:b/>
          <w:sz w:val="20"/>
          <w:szCs w:val="20"/>
        </w:rPr>
        <w:t>(i)</w:t>
      </w:r>
      <w:r w:rsidRPr="00F95BB4">
        <w:tab/>
      </w:r>
      <w:r w:rsidRPr="00F95BB4">
        <w:rPr>
          <w:b/>
        </w:rPr>
        <w:t>Rękojmia</w:t>
      </w:r>
      <w:r w:rsidRPr="00F95BB4">
        <w:rPr>
          <w:b/>
          <w:bCs/>
        </w:rPr>
        <w:t>.</w:t>
      </w:r>
      <w:r w:rsidRPr="00F95BB4">
        <w:t xml:space="preserve"> Oprogramowanie objęte właściwą licencją będzie działać zasadniczo zgodnie z opisem znajdującym się we wszelkich materiałach Microsoft towarzyszących oprogramowaniu. </w:t>
      </w:r>
      <w:r w:rsidRPr="00F95BB4">
        <w:lastRenderedPageBreak/>
        <w:t>Jednakże Microsoft nie udziela żadnych innych umownych gwarancji i zapewnień dotyczących licencjonowanego oprogramowania.</w:t>
      </w:r>
    </w:p>
    <w:p w14:paraId="222BF557" w14:textId="77777777" w:rsidR="00CD364A" w:rsidRPr="004A62A6" w:rsidRDefault="00CD364A" w:rsidP="00CD364A">
      <w:pPr>
        <w:ind w:left="717"/>
      </w:pPr>
      <w:r w:rsidRPr="004A62A6">
        <w:rPr>
          <w:b/>
          <w:sz w:val="20"/>
          <w:szCs w:val="20"/>
        </w:rPr>
        <w:t>(ii)</w:t>
      </w:r>
      <w:r w:rsidRPr="004A62A6">
        <w:rPr>
          <w:sz w:val="18"/>
          <w:szCs w:val="18"/>
        </w:rPr>
        <w:tab/>
      </w:r>
      <w:r w:rsidRPr="004A62A6">
        <w:rPr>
          <w:b/>
        </w:rPr>
        <w:t>Ograniczenie odpowiedzialności</w:t>
      </w:r>
      <w:r w:rsidRPr="004A62A6">
        <w:rPr>
          <w:b/>
          <w:bCs/>
        </w:rPr>
        <w:t>.</w:t>
      </w:r>
      <w:r w:rsidRPr="004A62A6">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0B6FC25B" w14:textId="77777777" w:rsidR="00CD364A" w:rsidRPr="004A62A6" w:rsidRDefault="00CD364A" w:rsidP="00CD364A">
      <w:pPr>
        <w:ind w:left="717"/>
        <w:outlineLvl w:val="0"/>
      </w:pPr>
      <w:r w:rsidRPr="004A62A6">
        <w:rPr>
          <w:bCs/>
        </w:rPr>
        <w:t>Z zastrzeżeniem postanowień zawartych w powyższym podpunkcie (ii), Microsoft ponosi odpowiedzialność jedynie z tytułu nieznacznego niedbalstwa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14:paraId="4820D230" w14:textId="4E897E4B" w:rsidR="00D61D35" w:rsidRPr="004A62A6" w:rsidRDefault="00D61D35" w:rsidP="00D61D35">
      <w:pPr>
        <w:pStyle w:val="Heading1"/>
        <w:ind w:left="360" w:hanging="360"/>
      </w:pPr>
      <w:r w:rsidRPr="004A62A6">
        <w:t xml:space="preserve">ODRZUCENIE ODPOWIEDZIALNOŚCI Z TYTUŁU RĘKOJMI I GWARANCJI. </w:t>
      </w:r>
      <w:r w:rsidRPr="004A62A6">
        <w:rPr>
          <w:caps/>
        </w:rPr>
        <w:t>Oprogramowanie jest licencjonowane w stanie „takim, w jakim jest”. Microsoft nie udziela żadnych wyraźnych rękojmi, gwarancji ani zapewnień dotyczących oprogramowania. W zakresie dozwolonym przez prawo miejscowe Microsoft niniejszym wyłącza swoją odpowiedzialność z tytułu dorozumianych gwarancji co do wartości handlowej, przydatności do określonego celu oraz braku naruszeń praw własności intelektualnej.</w:t>
      </w:r>
    </w:p>
    <w:p w14:paraId="2E2C5E7E" w14:textId="77777777" w:rsidR="00D61D35" w:rsidRPr="004A62A6" w:rsidRDefault="00D61D35" w:rsidP="00D61D35">
      <w:pPr>
        <w:pStyle w:val="Heading1"/>
        <w:ind w:left="360" w:hanging="360"/>
      </w:pPr>
      <w:r w:rsidRPr="004A62A6">
        <w:rPr>
          <w:caps/>
        </w:rPr>
        <w:t>OGRANICZENIE I WYŁĄCZENIE ODPOWIEDZIALNOŚCI ZA SZKODY.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lub szkód ubocznych.</w:t>
      </w:r>
    </w:p>
    <w:p w14:paraId="7731E68E" w14:textId="7F5E3B04" w:rsidR="00D61D35" w:rsidRPr="004A62A6" w:rsidRDefault="00D61D35" w:rsidP="00D61D35">
      <w:pPr>
        <w:pStyle w:val="Body1"/>
        <w:rPr>
          <w:rFonts w:eastAsia="SimSun"/>
        </w:rPr>
      </w:pPr>
      <w:r w:rsidRPr="004A62A6">
        <w:rPr>
          <w:rFonts w:eastAsia="SimSun"/>
        </w:rPr>
        <w:t xml:space="preserve">Ograniczenie to ma zastosowanie w przypadku (a) </w:t>
      </w:r>
      <w:r w:rsidRPr="004A62A6">
        <w:t>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p>
    <w:p w14:paraId="5066CD2C" w14:textId="77777777" w:rsidR="00D61D35" w:rsidRPr="004A62A6" w:rsidRDefault="00D61D35" w:rsidP="00D61D35">
      <w:pPr>
        <w:pStyle w:val="Bullet4"/>
        <w:numPr>
          <w:ilvl w:val="0"/>
          <w:numId w:val="0"/>
        </w:numPr>
        <w:ind w:left="360"/>
      </w:pPr>
      <w:r w:rsidRPr="004A62A6">
        <w:rPr>
          <w:rFonts w:eastAsia="SimSun"/>
        </w:rPr>
        <w:t xml:space="preserve">Ograniczenie to ma zastosowanie także w przypadku, gdy </w:t>
      </w:r>
      <w:r w:rsidRPr="004A62A6">
        <w:t>Microsoft wiedział lub powinien był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14:paraId="627A9585" w14:textId="77777777" w:rsidR="00240B01" w:rsidRPr="00F95BB4" w:rsidRDefault="00240B01" w:rsidP="001C4DCF">
      <w:pPr>
        <w:pStyle w:val="Body1"/>
        <w:ind w:left="0"/>
      </w:pPr>
    </w:p>
    <w:p w14:paraId="63107C5F" w14:textId="6DDB6716" w:rsidR="007974F4" w:rsidRPr="00F95BB4" w:rsidRDefault="00002574" w:rsidP="000B720E">
      <w:pPr>
        <w:pStyle w:val="Body1"/>
        <w:ind w:left="0"/>
        <w:rPr>
          <w:rFonts w:eastAsia="MS Mincho"/>
        </w:rPr>
      </w:pPr>
      <w:r w:rsidRPr="00F95BB4">
        <w:rPr>
          <w:rFonts w:eastAsia="MS Mincho"/>
        </w:rPr>
        <w:t>EULA ID: VS2017_ENT_PRO_RC_EVAL_</w:t>
      </w:r>
      <w:r w:rsidR="000B720E" w:rsidRPr="000B720E">
        <w:rPr>
          <w:rFonts w:eastAsia="MS Mincho"/>
        </w:rPr>
        <w:t>PLK</w:t>
      </w:r>
    </w:p>
    <w:sectPr w:rsidR="007974F4" w:rsidRPr="00F95BB4"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C660" w14:textId="77777777" w:rsidR="0041375B" w:rsidRDefault="0041375B" w:rsidP="00BB4853">
      <w:r>
        <w:separator/>
      </w:r>
    </w:p>
  </w:endnote>
  <w:endnote w:type="continuationSeparator" w:id="0">
    <w:p w14:paraId="087BE6B2" w14:textId="77777777" w:rsidR="0041375B" w:rsidRDefault="0041375B" w:rsidP="00BB4853">
      <w:r>
        <w:continuationSeparator/>
      </w:r>
    </w:p>
  </w:endnote>
  <w:endnote w:type="continuationNotice" w:id="1">
    <w:p w14:paraId="0CB5ACC1" w14:textId="77777777" w:rsidR="0041375B" w:rsidRDefault="0041375B"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C449" w14:textId="77777777" w:rsidR="00C0176B" w:rsidRDefault="00C0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AA56" w14:textId="77777777" w:rsidR="00C0176B" w:rsidRDefault="00C01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A7E0" w14:textId="77777777" w:rsidR="00C0176B" w:rsidRDefault="00C0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6B24" w14:textId="77777777" w:rsidR="0041375B" w:rsidRDefault="0041375B" w:rsidP="00BB4853">
      <w:r>
        <w:separator/>
      </w:r>
    </w:p>
  </w:footnote>
  <w:footnote w:type="continuationSeparator" w:id="0">
    <w:p w14:paraId="5CB469B1" w14:textId="77777777" w:rsidR="0041375B" w:rsidRDefault="0041375B" w:rsidP="00BB4853">
      <w:r>
        <w:continuationSeparator/>
      </w:r>
    </w:p>
  </w:footnote>
  <w:footnote w:type="continuationNotice" w:id="1">
    <w:p w14:paraId="25832874" w14:textId="77777777" w:rsidR="0041375B" w:rsidRDefault="0041375B"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69CA" w14:textId="77777777" w:rsidR="00C0176B" w:rsidRDefault="00C0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EF0C" w14:textId="77777777" w:rsidR="00C0176B" w:rsidRDefault="00C0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5343" w14:textId="77777777" w:rsidR="00C0176B" w:rsidRDefault="00C01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434AEA52"/>
    <w:lvl w:ilvl="0" w:tplc="EFBC95C0">
      <w:start w:val="1"/>
      <w:numFmt w:val="bullet"/>
      <w:pStyle w:val="Bullet4"/>
      <w:lvlText w:val=""/>
      <w:lvlJc w:val="left"/>
      <w:pPr>
        <w:tabs>
          <w:tab w:val="num" w:pos="1080"/>
        </w:tabs>
        <w:ind w:left="1078" w:hanging="358"/>
      </w:pPr>
      <w:rPr>
        <w:rFonts w:ascii="Symbol" w:hAnsi="Symbol" w:hint="default"/>
        <w:sz w:val="19"/>
        <w:szCs w:val="19"/>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4557"/>
    <w:rsid w:val="0001580F"/>
    <w:rsid w:val="00017975"/>
    <w:rsid w:val="00017D9D"/>
    <w:rsid w:val="00020E2D"/>
    <w:rsid w:val="000216CE"/>
    <w:rsid w:val="00022F68"/>
    <w:rsid w:val="00023E0C"/>
    <w:rsid w:val="00027401"/>
    <w:rsid w:val="00030B07"/>
    <w:rsid w:val="00031E25"/>
    <w:rsid w:val="00032308"/>
    <w:rsid w:val="00040ADD"/>
    <w:rsid w:val="00045905"/>
    <w:rsid w:val="00052198"/>
    <w:rsid w:val="00052331"/>
    <w:rsid w:val="00060D70"/>
    <w:rsid w:val="00061E89"/>
    <w:rsid w:val="00063B46"/>
    <w:rsid w:val="000660D6"/>
    <w:rsid w:val="000667DD"/>
    <w:rsid w:val="00070E4B"/>
    <w:rsid w:val="000722DD"/>
    <w:rsid w:val="000735E0"/>
    <w:rsid w:val="000752C2"/>
    <w:rsid w:val="000807D9"/>
    <w:rsid w:val="00080D95"/>
    <w:rsid w:val="0008150F"/>
    <w:rsid w:val="0008428F"/>
    <w:rsid w:val="00086B63"/>
    <w:rsid w:val="00086C54"/>
    <w:rsid w:val="000905EF"/>
    <w:rsid w:val="00091565"/>
    <w:rsid w:val="0009416F"/>
    <w:rsid w:val="000A62F1"/>
    <w:rsid w:val="000B0022"/>
    <w:rsid w:val="000B216E"/>
    <w:rsid w:val="000B49F7"/>
    <w:rsid w:val="000B720E"/>
    <w:rsid w:val="000C02E6"/>
    <w:rsid w:val="000C3367"/>
    <w:rsid w:val="000C46D9"/>
    <w:rsid w:val="000C49E3"/>
    <w:rsid w:val="000C516B"/>
    <w:rsid w:val="000C5BEA"/>
    <w:rsid w:val="000C7E16"/>
    <w:rsid w:val="000D21E7"/>
    <w:rsid w:val="000D57A3"/>
    <w:rsid w:val="000D704B"/>
    <w:rsid w:val="000D7699"/>
    <w:rsid w:val="000E0CAE"/>
    <w:rsid w:val="000E0D7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3E1F"/>
    <w:rsid w:val="0012421A"/>
    <w:rsid w:val="00126816"/>
    <w:rsid w:val="00130763"/>
    <w:rsid w:val="00140DA6"/>
    <w:rsid w:val="00140DF2"/>
    <w:rsid w:val="00141C55"/>
    <w:rsid w:val="00145B56"/>
    <w:rsid w:val="001507E3"/>
    <w:rsid w:val="00151392"/>
    <w:rsid w:val="00154EE4"/>
    <w:rsid w:val="001606CE"/>
    <w:rsid w:val="00161834"/>
    <w:rsid w:val="00161FB4"/>
    <w:rsid w:val="00163DB0"/>
    <w:rsid w:val="00165D7D"/>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4F26"/>
    <w:rsid w:val="00215B75"/>
    <w:rsid w:val="002168CF"/>
    <w:rsid w:val="00217369"/>
    <w:rsid w:val="00217837"/>
    <w:rsid w:val="0022127D"/>
    <w:rsid w:val="0022191E"/>
    <w:rsid w:val="00221CF2"/>
    <w:rsid w:val="00222A25"/>
    <w:rsid w:val="00222AFC"/>
    <w:rsid w:val="002246AB"/>
    <w:rsid w:val="002250B1"/>
    <w:rsid w:val="0022566A"/>
    <w:rsid w:val="002302EC"/>
    <w:rsid w:val="002304AC"/>
    <w:rsid w:val="00231607"/>
    <w:rsid w:val="002317DE"/>
    <w:rsid w:val="00233ABE"/>
    <w:rsid w:val="00233AF8"/>
    <w:rsid w:val="00240122"/>
    <w:rsid w:val="00240B01"/>
    <w:rsid w:val="00243BF7"/>
    <w:rsid w:val="00244BB6"/>
    <w:rsid w:val="00245370"/>
    <w:rsid w:val="00245690"/>
    <w:rsid w:val="00250922"/>
    <w:rsid w:val="00250FC4"/>
    <w:rsid w:val="00257A3E"/>
    <w:rsid w:val="002716E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6EBE"/>
    <w:rsid w:val="002B1A39"/>
    <w:rsid w:val="002B1C3C"/>
    <w:rsid w:val="002B5D8B"/>
    <w:rsid w:val="002B6927"/>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375B"/>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2EC"/>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2A6"/>
    <w:rsid w:val="004A6FF6"/>
    <w:rsid w:val="004A7833"/>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3637"/>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47DE"/>
    <w:rsid w:val="006D5D69"/>
    <w:rsid w:val="006D6366"/>
    <w:rsid w:val="006E2947"/>
    <w:rsid w:val="006E2FCA"/>
    <w:rsid w:val="006E39E8"/>
    <w:rsid w:val="006E48B4"/>
    <w:rsid w:val="006E6D57"/>
    <w:rsid w:val="006F142E"/>
    <w:rsid w:val="006F152E"/>
    <w:rsid w:val="006F213F"/>
    <w:rsid w:val="006F6780"/>
    <w:rsid w:val="00700229"/>
    <w:rsid w:val="00700963"/>
    <w:rsid w:val="0070122F"/>
    <w:rsid w:val="007039E2"/>
    <w:rsid w:val="00712A20"/>
    <w:rsid w:val="00713CD6"/>
    <w:rsid w:val="0071404E"/>
    <w:rsid w:val="00722A82"/>
    <w:rsid w:val="00725B4B"/>
    <w:rsid w:val="00726049"/>
    <w:rsid w:val="007269C5"/>
    <w:rsid w:val="00733E4D"/>
    <w:rsid w:val="00734623"/>
    <w:rsid w:val="00735DA2"/>
    <w:rsid w:val="00737C7A"/>
    <w:rsid w:val="007431DE"/>
    <w:rsid w:val="00745A3C"/>
    <w:rsid w:val="0074608B"/>
    <w:rsid w:val="0074629F"/>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07D08"/>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57658"/>
    <w:rsid w:val="00862B9B"/>
    <w:rsid w:val="00863D1F"/>
    <w:rsid w:val="008646FD"/>
    <w:rsid w:val="00866993"/>
    <w:rsid w:val="00867B57"/>
    <w:rsid w:val="0087143C"/>
    <w:rsid w:val="0087344F"/>
    <w:rsid w:val="00873CEE"/>
    <w:rsid w:val="0087458D"/>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301"/>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0838"/>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3C4C"/>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888"/>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6BD"/>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1CB"/>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176B"/>
    <w:rsid w:val="00C02BCC"/>
    <w:rsid w:val="00C03578"/>
    <w:rsid w:val="00C04856"/>
    <w:rsid w:val="00C048A6"/>
    <w:rsid w:val="00C049CB"/>
    <w:rsid w:val="00C06C09"/>
    <w:rsid w:val="00C07215"/>
    <w:rsid w:val="00C10078"/>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480D"/>
    <w:rsid w:val="00C66D8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3660"/>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26184"/>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3D8B"/>
    <w:rsid w:val="00D846BD"/>
    <w:rsid w:val="00D8529C"/>
    <w:rsid w:val="00D85676"/>
    <w:rsid w:val="00D9068A"/>
    <w:rsid w:val="00D94F7E"/>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35C5"/>
    <w:rsid w:val="00DD40C4"/>
    <w:rsid w:val="00DD4D4C"/>
    <w:rsid w:val="00DD5ACC"/>
    <w:rsid w:val="00DD6CD8"/>
    <w:rsid w:val="00DD7AC4"/>
    <w:rsid w:val="00DE0E13"/>
    <w:rsid w:val="00DE61C6"/>
    <w:rsid w:val="00DE6CDC"/>
    <w:rsid w:val="00DE729B"/>
    <w:rsid w:val="00DF083A"/>
    <w:rsid w:val="00DF5539"/>
    <w:rsid w:val="00DF6083"/>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624A"/>
    <w:rsid w:val="00E57431"/>
    <w:rsid w:val="00E635B4"/>
    <w:rsid w:val="00E636F3"/>
    <w:rsid w:val="00E639AA"/>
    <w:rsid w:val="00E71257"/>
    <w:rsid w:val="00E72CC7"/>
    <w:rsid w:val="00E743C7"/>
    <w:rsid w:val="00E750B6"/>
    <w:rsid w:val="00E76492"/>
    <w:rsid w:val="00E76D68"/>
    <w:rsid w:val="00E76F57"/>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B4"/>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pl-PL" w:bidi="pl-P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0D7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3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78B9-D2E1-4DF4-ABD9-277B605D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2016-10-05T17:23:00Z</dcterms:created>
  <dcterms:modified xsi:type="dcterms:W3CDTF">2016-10-06T17:51:00Z</dcterms:modified>
</cp:coreProperties>
</file>