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MICROSOFT YAZILIMI LİSANS KOŞULLARI</w:t>
      </w:r>
    </w:p>
    <w:p w:rsidR="00431D2B" w:rsidRPr="00A16BD5" w:rsidRDefault="00431D2B" w:rsidP="006B2A67">
      <w:pPr>
        <w:pStyle w:val="HeadingSoftwareTitle"/>
        <w:widowControl w:val="0"/>
        <w:rPr>
          <w:rFonts w:eastAsia="SimSun"/>
          <w:sz w:val="19"/>
          <w:szCs w:val="19"/>
        </w:rPr>
      </w:pPr>
      <w:r>
        <w:rPr>
          <w:sz w:val="19"/>
          <w:szCs w:val="19"/>
        </w:rPr>
        <w:t>MICROSOFT VISUAL STUDIO ENTERPRISE 2017, VISUAL STUDIO PROFESSIONAL 2017, VISUAL STUDIO TEST PROFESSIONAL 2017 VE DENEME SÜRÜMÜ</w:t>
      </w:r>
    </w:p>
    <w:p w:rsidR="00431D2B" w:rsidRPr="00A16BD5" w:rsidRDefault="00431D2B" w:rsidP="0005493C">
      <w:pPr>
        <w:rPr>
          <w:rFonts w:eastAsia="SimSun"/>
        </w:rPr>
      </w:pPr>
      <w:r>
        <w:t xml:space="preserve">Bu lisans şartları, sizinle Microsoft Corporation (veya yaşadığınız yere göre Microsoft Corporation'ın bir bağlı kuruluşu) arasında yapılan anlaşmayı oluşturur. Bu koşullar, yukarıda adı geçen yazılım için geçerlidir. Şartlar, yazılıma ilişkin tüm Microsoft hizmetleri ve güncelleştirmeleri için; beraberlerinde farklı şartlar bulunmadığı sürece geçerlidir. </w:t>
      </w:r>
    </w:p>
    <w:p w:rsidR="00431D2B" w:rsidRPr="00A16BD5" w:rsidRDefault="00431D2B" w:rsidP="0005493C">
      <w:pPr>
        <w:pStyle w:val="Preamble"/>
        <w:widowControl w:val="0"/>
        <w:spacing w:before="0" w:after="0"/>
        <w:rPr>
          <w:rFonts w:eastAsia="SimSun"/>
        </w:rPr>
      </w:pPr>
      <w:r>
        <w:t>YAZILIMI KULLANMANIZ BU ŞARTLARI KABUL ETTİĞİNİZ ANLAMINA GELİR. BU KOŞULLARI KABUL ETMİYORSANIZ, YAZILIMI KULLANMAYIN. BUNUN YERİNE YAZILIMI ÜCRET İADESİ VEYA YERİNE BAŞKA BİR ÜRÜN ALMAK İÇİN SATICIYA İADE EDİN.</w:t>
      </w:r>
      <w:r>
        <w:rPr>
          <w:b w:val="0"/>
          <w:bCs w:val="0"/>
        </w:rPr>
        <w:t xml:space="preserve"> Ücret iadesi alamadığınız takdirde, Microsoft'un ücret iadesi ilkeleri hakkında Microsoft ile iletişime geçin. Bkz. </w:t>
      </w:r>
      <w:r>
        <w:rPr>
          <w:rStyle w:val="Hyperlink"/>
          <w:b w:val="0"/>
          <w:bCs w:val="0"/>
          <w:color w:val="auto"/>
          <w:u w:val="none"/>
        </w:rPr>
        <w:t>www.microsoft.com/worldwide</w:t>
      </w:r>
      <w:r>
        <w:rPr>
          <w:b w:val="0"/>
          <w:bCs w:val="0"/>
        </w:rPr>
        <w:t>. ABD'de ve Kanada'da (800) MICROSOFT no'lu telefonu arayın veya www.microsoft.com/info/nareturns.htm sayfasına bakın.</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DENEME SÜRÜMÜ KULLANIM HAKLARI. </w:t>
      </w:r>
      <w:r>
        <w:rPr>
          <w:b w:val="0"/>
          <w:bCs w:val="0"/>
        </w:rPr>
        <w:t xml:space="preserve">Yazılım bir deneme sürümü ise, bu Bölüm deneme sürümünü kullanımınız için geçerlidir. </w:t>
      </w:r>
    </w:p>
    <w:p w:rsidR="00B43CFA" w:rsidRPr="00F75C3A" w:rsidRDefault="00C265F3" w:rsidP="001D3A43">
      <w:pPr>
        <w:pStyle w:val="Heading1"/>
        <w:numPr>
          <w:ilvl w:val="0"/>
          <w:numId w:val="12"/>
        </w:numPr>
        <w:rPr>
          <w:b w:val="0"/>
          <w:bCs w:val="0"/>
        </w:rPr>
      </w:pPr>
      <w:r>
        <w:t xml:space="preserve">GENEL. </w:t>
      </w:r>
      <w:r>
        <w:rPr>
          <w:b w:val="0"/>
          <w:bCs w:val="0"/>
        </w:rPr>
        <w:t xml:space="preserve">Deneme sürümünün istediğiniz sayıda kopyasını cihazlarınızda kullanabilirsiniz. Deneme sürümünü iç değerlendirme amaçlarıyla ve yalnızca deneme süresi boyunca kullanabilirsiniz. Deneme sürümü ile yaptığınız hiçbir uygulamayı, bir üretim ortamına dağıtamazsınız. Deneme süresi sırasında 250 sanal kullanıcıya kadar yük testleri çalıştırabilirsiniz. </w:t>
      </w:r>
    </w:p>
    <w:p w:rsidR="00AE4C6E" w:rsidRPr="00F75C3A" w:rsidRDefault="00B43CFA" w:rsidP="001D3A43">
      <w:pPr>
        <w:pStyle w:val="ListParagraph"/>
        <w:numPr>
          <w:ilvl w:val="0"/>
          <w:numId w:val="12"/>
        </w:numPr>
        <w:rPr>
          <w:b/>
        </w:rPr>
      </w:pPr>
      <w:r>
        <w:rPr>
          <w:b/>
        </w:rPr>
        <w:t>DENEME SÜRESİ VE DÖNÜŞTÜRME.</w:t>
      </w:r>
      <w:r>
        <w:t xml:space="preserve"> Deneme süresi, deneme sürümünü yüklemenizden itibaren 30 güne ek olarak izin verilen uzatma süresidir. Deneme süresinin sona ermesinden sonra deneme sürümü çalışmayı durdurur. Yazılımda oturum açarsanız, deneme süresini ek 90 gün daha uzatabilirsiniz. Deneme sürümü çalışmayı durdurduğunda yazılımla birlikte kullanılan verilere erişemeyebilirsiniz. Geçerli bir tam kullanım lisansı alarak deneme haklarınızı istediğiniz zaman aşağıda açıklanan tam kullanım haklarına dönüştürebilirsiniz. </w:t>
      </w:r>
    </w:p>
    <w:p w:rsidR="007B61B3" w:rsidRPr="00F75C3A" w:rsidRDefault="007B61B3" w:rsidP="001D3A43">
      <w:pPr>
        <w:pStyle w:val="Heading1"/>
        <w:numPr>
          <w:ilvl w:val="0"/>
          <w:numId w:val="8"/>
        </w:numPr>
        <w:rPr>
          <w:caps/>
        </w:rPr>
      </w:pPr>
      <w:r>
        <w:rPr>
          <w:caps/>
        </w:rPr>
        <w:t xml:space="preserve">GAranti reddi beyanı DENEME SÜRÜMÜNÜN lisansı “olduğu gibi” verilmektedir. YAZILIMIN KULLANIMINA İLİŞKİN RİSKLER TARAFINIZDAN ÜSTLENİLİR. Microsoft tarafından hiçbir açık garanti verilmemekte veya koşul ileri sürülmemektedir. </w:t>
      </w:r>
      <w:r>
        <w:t>Microsoft, bölgenizdeki yasalar çerçevesinde izin verilen ölçüde, ticari olarak satılabilme, belirli bir amaca uygunluk ve ihlal bulunmaması ile ilgili zımni garantileri kapsam dışında bırakır.</w:t>
      </w:r>
    </w:p>
    <w:p w:rsidR="00126816" w:rsidRPr="00F75C3A" w:rsidRDefault="00126816" w:rsidP="002E2EB2">
      <w:pPr>
        <w:pStyle w:val="Body1"/>
        <w:ind w:left="714"/>
        <w:rPr>
          <w:b/>
          <w:bCs/>
          <w:caps/>
        </w:rPr>
      </w:pPr>
      <w:r>
        <w:rPr>
          <w:b/>
          <w:bCs/>
          <w:caps/>
        </w:rPr>
        <w:t>AVUSTRALYA İÇİN – Avustralya Tüketici Yasası kapsamında kanuni garantileriniz bulunmaktadır ve bu şartlardaki hiç bir şey bu hakları etkilemeyi amaçlamaz.</w:t>
      </w:r>
    </w:p>
    <w:p w:rsidR="007B61B3" w:rsidRPr="00F6165D" w:rsidRDefault="00BB1860" w:rsidP="003D15FA">
      <w:pPr>
        <w:pStyle w:val="Heading1"/>
        <w:numPr>
          <w:ilvl w:val="0"/>
          <w:numId w:val="8"/>
        </w:numPr>
        <w:rPr>
          <w:b w:val="0"/>
          <w:bCs w:val="0"/>
        </w:rPr>
      </w:pPr>
      <w:r>
        <w:t>DESTEK.</w:t>
      </w:r>
      <w:r>
        <w:rPr>
          <w:b w:val="0"/>
          <w:bCs w:val="0"/>
        </w:rPr>
        <w:t xml:space="preserve"> Deneme sürümü "olduğu gibi" sağlandığından, bu sürüm için destek hizmeti veremeyebiliriz.</w:t>
      </w:r>
    </w:p>
    <w:p w:rsidR="007B61B3" w:rsidRPr="003D15FA" w:rsidRDefault="007B61B3" w:rsidP="003D15FA">
      <w:pPr>
        <w:pStyle w:val="Heading1"/>
        <w:numPr>
          <w:ilvl w:val="0"/>
          <w:numId w:val="8"/>
        </w:numPr>
        <w:rPr>
          <w:b w:val="0"/>
          <w:bCs w:val="0"/>
        </w:rPr>
      </w:pPr>
      <w:r>
        <w:rPr>
          <w:caps/>
        </w:rPr>
        <w:t>Zararların Sınırlandırılması. Microsoft ve tedarikçilerinden, 5,00 ABD dolarına kadar doğrudan zararları geri alabilirsiniz. Neticede oluşan, kar kaybı, özel, dolaylı veya müsbet zararlarla bağlantılı zararlar dâhil diğer zararları telafi edemezsiniz.</w:t>
      </w:r>
    </w:p>
    <w:p w:rsidR="007B61B3" w:rsidRPr="00F6165D" w:rsidRDefault="007B61B3" w:rsidP="00F125D4">
      <w:pPr>
        <w:pStyle w:val="Body1"/>
        <w:ind w:left="714"/>
      </w:pPr>
      <w:r>
        <w:t>Bu sınırlama (a) üçüncü taraf internet sitelerinde ya da üçüncü taraf programlarında deneme sürümü, hizmetler, içerik (kod dâhil) ile bağlantılı herhangi bir şey ve (b) ilgili yasaların izin verdiği ölçüde sözleşme, garanti, teminat ya da koşul ihlali, kusursuz sorumluluk, ihmal ya da diğer haksız fiil için de geçerlidir.</w:t>
      </w:r>
    </w:p>
    <w:p w:rsidR="00B2530B" w:rsidRPr="00F6165D" w:rsidRDefault="007B61B3" w:rsidP="00334264">
      <w:pPr>
        <w:ind w:left="720" w:hanging="6"/>
      </w:pPr>
      <w:r>
        <w:t>Bu sınırlama, Microsoft'un zararın oluşma olasılığını bilmesi veya bilmesinin gerekmesi halinde de geçerlidir. Yukarıdaki sınırlama veya hariç tutma, ülkeniz müsbet zararlarla bağlantılı, neticede oluşan veya diğer zararların sınırlanmasına veya hariç tutulmasına izin vermediği takdirde sizin için geçerli olmayabilir.</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YAZILIM İÇİN TAM KULLANIM LİSANSI KOŞULLARI: </w:t>
      </w:r>
      <w:r>
        <w:rPr>
          <w:b w:val="0"/>
        </w:rPr>
        <w:t xml:space="preserve">Geçerli bir lisans aldığınızda ve bir ürün anahtarı girdiğinizde veya yazılımı kaydettiğinizde, aşağıdaki şartlar geçerli olur. Ürün anahtarınızı veya erişim kimlik bilgilerinizi paylaşamazsınız. </w:t>
      </w:r>
    </w:p>
    <w:p w:rsidR="007B61B3" w:rsidRPr="00A16BD5" w:rsidRDefault="007B61B3" w:rsidP="007B61B3">
      <w:pPr>
        <w:pStyle w:val="Heading1"/>
        <w:widowControl w:val="0"/>
        <w:ind w:left="360" w:hanging="360"/>
        <w:rPr>
          <w:rFonts w:eastAsia="SimSun"/>
        </w:rPr>
      </w:pPr>
      <w:r>
        <w:t>GENEL BAKIŞ.</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Yazılım. </w:t>
      </w:r>
      <w:r>
        <w:rPr>
          <w:b w:val="0"/>
          <w:bCs w:val="0"/>
        </w:rPr>
        <w:t>Bu yazılım; geliştirme araçları, uygulamalar ve belgeleri içermektedir.</w:t>
      </w:r>
    </w:p>
    <w:p w:rsidR="007B61B3" w:rsidRPr="00A16BD5" w:rsidRDefault="007B61B3" w:rsidP="001142D7">
      <w:pPr>
        <w:pStyle w:val="Heading2"/>
        <w:widowControl w:val="0"/>
        <w:ind w:left="720" w:hanging="360"/>
        <w:rPr>
          <w:rFonts w:eastAsia="SimSun"/>
          <w:b w:val="0"/>
        </w:rPr>
      </w:pPr>
      <w:r>
        <w:t xml:space="preserve">Lisans Modeli. </w:t>
      </w:r>
      <w:r>
        <w:rPr>
          <w:b w:val="0"/>
          <w:bCs w:val="0"/>
        </w:rPr>
        <w:t>Yazılım, her kullanıcı için bir adet olma esasına göre lisanslanır.</w:t>
      </w:r>
    </w:p>
    <w:p w:rsidR="007B61B3" w:rsidRPr="00A16BD5" w:rsidRDefault="007B61B3" w:rsidP="007B61B3">
      <w:pPr>
        <w:pStyle w:val="Heading1"/>
        <w:widowControl w:val="0"/>
        <w:ind w:left="360" w:hanging="360"/>
        <w:rPr>
          <w:rFonts w:eastAsia="SimSun"/>
        </w:rPr>
      </w:pPr>
      <w:r>
        <w:t>KULLANIM HAKLARI.</w:t>
      </w:r>
    </w:p>
    <w:p w:rsidR="00C8775E" w:rsidRPr="00A16BD5" w:rsidRDefault="009C45CA" w:rsidP="001142D7">
      <w:pPr>
        <w:pStyle w:val="Heading2"/>
        <w:widowControl w:val="0"/>
        <w:tabs>
          <w:tab w:val="clear" w:pos="1533"/>
          <w:tab w:val="num" w:pos="720"/>
        </w:tabs>
        <w:ind w:left="720" w:hanging="360"/>
        <w:rPr>
          <w:rFonts w:eastAsia="SimSun"/>
          <w:b w:val="0"/>
          <w:bCs w:val="0"/>
        </w:rPr>
      </w:pPr>
      <w:r>
        <w:lastRenderedPageBreak/>
        <w:t xml:space="preserve">Genel. </w:t>
      </w:r>
      <w:r>
        <w:rPr>
          <w:b w:val="0"/>
          <w:bCs w:val="0"/>
        </w:rPr>
        <w:t>Bir kullanıcı, cihazlarınızdaki yazılımın kopyalarını, uygulama geliştirmek ve test etmek için kullanabilir. Buna, kendi kullanımınıza tamamen ayrılmış durumda kalan kendi iç sunucularınızdaki yazılım kopyalarının kullanımı dâhildir. Ancak, yazılımın bileşenlerini ayıramaz ve bunları bir üretim ortamında ya da üçüncü taraf cihazlar üzerinde (bu anlaşmada aksi belirtilmedikçe) ya da uygulamalarınızı geliştirmek ve test etmek dışında başka herhangi bir amaçla kullanamazsınız. Yazılımın, Microsoft Azure üzerinde çalıştırılması için ayrı bir lisans gerekir.</w:t>
      </w:r>
    </w:p>
    <w:p w:rsidR="00F774A9" w:rsidRPr="00A16BD5" w:rsidRDefault="003F57F8" w:rsidP="001142D7">
      <w:pPr>
        <w:pStyle w:val="Heading2"/>
        <w:widowControl w:val="0"/>
        <w:tabs>
          <w:tab w:val="clear" w:pos="1533"/>
          <w:tab w:val="num" w:pos="720"/>
        </w:tabs>
        <w:ind w:left="720" w:hanging="360"/>
        <w:rPr>
          <w:rFonts w:eastAsia="SimSun"/>
          <w:b w:val="0"/>
          <w:bCs w:val="0"/>
        </w:rPr>
      </w:pPr>
      <w:r>
        <w:t>Workloads.</w:t>
      </w:r>
      <w:r>
        <w:rPr>
          <w:b w:val="0"/>
          <w:bCs w:val="0"/>
        </w:rPr>
        <w:t xml:space="preserve"> Bu lisans şartları, bir Workload veya Workload bileşeni beraberinde farklı şartlarla sunulmadıkça yazılım içerisinde kullanımınıza sunulan Workload’ları kullanımınız için geçerlidir.</w:t>
      </w:r>
    </w:p>
    <w:p w:rsidR="004105CE" w:rsidRPr="00A16BD5" w:rsidRDefault="004105CE" w:rsidP="001142D7">
      <w:pPr>
        <w:pStyle w:val="Heading2"/>
        <w:widowControl w:val="0"/>
        <w:tabs>
          <w:tab w:val="clear" w:pos="1533"/>
          <w:tab w:val="num" w:pos="720"/>
        </w:tabs>
        <w:ind w:left="720" w:hanging="360"/>
        <w:rPr>
          <w:rFonts w:eastAsia="SimSun"/>
          <w:b w:val="0"/>
          <w:bCs w:val="0"/>
        </w:rPr>
      </w:pPr>
      <w:r>
        <w:t>Tanıtım Kullanımı</w:t>
      </w:r>
      <w:r>
        <w:rPr>
          <w:b w:val="0"/>
          <w:bCs w:val="0"/>
        </w:rPr>
        <w:t>. Yukarıda izin verilen kullanıma, yazılımın, uygulamalarınızı tanıtmak için kullanımı da dâhildir.</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Yedek kopya. </w:t>
      </w:r>
      <w:r>
        <w:rPr>
          <w:b w:val="0"/>
          <w:bCs w:val="0"/>
        </w:rPr>
        <w:t>Yazılım yeniden yüklenmesi amacıyla tek bir yedek kopyasını oluşturabilirsiniz.</w:t>
      </w:r>
    </w:p>
    <w:p w:rsidR="007B61B3" w:rsidRPr="00A16BD5" w:rsidRDefault="00165DA5" w:rsidP="007B61B3">
      <w:pPr>
        <w:pStyle w:val="Heading1"/>
        <w:keepNext/>
        <w:tabs>
          <w:tab w:val="num" w:pos="540"/>
        </w:tabs>
        <w:ind w:left="360" w:hanging="360"/>
      </w:pPr>
      <w:r>
        <w:t>ÖZEL BİLEŞENLER İÇİN ŞARTLAR.</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Yardımcı Programlar. </w:t>
      </w:r>
      <w:r>
        <w:rPr>
          <w:b w:val="0"/>
          <w:bCs w:val="0"/>
        </w:rPr>
        <w:t xml:space="preserve">Yazılım, </w:t>
      </w:r>
      <w:hyperlink r:id="rId8" w:history="1">
        <w:r>
          <w:rPr>
            <w:rStyle w:val="Hyperlink"/>
            <w:b w:val="0"/>
          </w:rPr>
          <w:t>https://go.microsoft.com/fwlink/?linkid=823097</w:t>
        </w:r>
      </w:hyperlink>
      <w:r>
        <w:t xml:space="preserve"> </w:t>
      </w:r>
      <w:r>
        <w:rPr>
          <w:b w:val="0"/>
        </w:rPr>
        <w:t>adresindeki Yardımcı Programlar Listesinde yer alan öğeleri içerir.</w:t>
      </w:r>
      <w:r>
        <w:rPr>
          <w:b w:val="0"/>
          <w:color w:val="1F4E79"/>
        </w:rPr>
        <w:t xml:space="preserve"> </w:t>
      </w:r>
      <w:r>
        <w:rPr>
          <w:b w:val="0"/>
          <w:bCs w:val="0"/>
        </w:rPr>
        <w:t>Bu öğeleri, yazılıma dâhil olmaları durumunda, yazılımla geliştirdiğiniz uygulamalarınızı ve veritabanlarınızı dağıtmak ve bunlarda hata ayıklamak amacıyla cihazlarınıza kopyalayabilir ve yükleyebilirsiniz. Yardımcı Programların geçici kullanım için tasarlandığına, Microsoft'un Yardımcı Programlara yazılımın geri kalanından ayrıca ek veya güncelleştirme yapamayabileceğine ve bazı Yardımcı Programların yapısı gereği yüklü oldukları cihazlara başkalarının da erişmesini sağlayabileceğine lütfen dikkat edin. Sonuç olarak, uygulamalarınızın ve veritabanlarınızın hata ayıklama veya dağıtılma işlemlerini bitirdikten sonra yüklediğiniz tüm Yardımcı Programları silmeniz gerekir. Microsoft, herhangi bir cihaza yüklediğiniz Yardımcı Programların herhangi bir üçüncü tarafça kullanımından veya erişiminden sorumlu değildir.</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Derleme Araçları.  </w:t>
      </w:r>
      <w:r>
        <w:rPr>
          <w:b w:val="0"/>
        </w:rPr>
        <w:t>Yazılım dosyalarını sahip olduğunuz, sizin için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  Netlik kazandırmak amacıyla, “uygulamalar” ifadesi siz ve kuruluşunuzdaki yazılımı kullanma lisansı olan diğer kişiler tarafından geliştirilen uygulamalar anlamına gelir.</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Yazı Tipi Bileşenleri. </w:t>
      </w:r>
      <w:r>
        <w:rPr>
          <w:b w:val="0"/>
        </w:rPr>
        <w:t>Yazılım çalışırken yazı tiplerini içeriği görüntülemek ve yazdırmak için kullanabilirsiniz. Yalnızca şunları yapabilirsiniz: (i) yazı tiplerini, yazı tiplerindeki ekleme sınırlamaları tarafından izin verildiği gibi içeriğe eklemek ve (ii) yazı tiplerini, içeriği yazdırmaya yardımcı olmak için geçici olarak bir yazıcıya veya başka bir çıktı cihazına indirmek.</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Diğer Bileşenlere İlişkin Lisanslar</w:t>
      </w:r>
      <w:r>
        <w:rPr>
          <w:b w:val="0"/>
          <w:bCs w:val="0"/>
        </w:rPr>
        <w:t>.</w:t>
      </w:r>
    </w:p>
    <w:p w:rsidR="00C55735" w:rsidRPr="00A16BD5" w:rsidRDefault="00F52467" w:rsidP="00BD68D7">
      <w:pPr>
        <w:pStyle w:val="Heading3"/>
        <w:numPr>
          <w:ilvl w:val="2"/>
          <w:numId w:val="13"/>
        </w:numPr>
      </w:pPr>
      <w:r>
        <w:rPr>
          <w:u w:val="single"/>
        </w:rPr>
        <w:t>Microsoft Platformları</w:t>
      </w:r>
      <w:r>
        <w:t>. Yazılım, Microsoft Windows; Microsoft Windows Server; Microsoft SQL Server; Microsoft Exchange; Microsoft Office ve Microsoft SharePoint'ten bileşenler içerebilir. Bu bileşenler, yazılımın beraberinde gelen</w:t>
      </w:r>
      <w:r>
        <w:rPr>
          <w:color w:val="002060"/>
        </w:rPr>
        <w:t xml:space="preserve"> </w:t>
      </w:r>
      <w:r>
        <w:t>Microsoft "Lisansları" klasöründe açıklandığı gibi ayrı anlaşmalara ve kendi ürün destek ilkelerine tabidir, ancak bu bileşenler için ayrı lisans şartları, ilgili yükleme dizinine doğrudan dâhil edilmişse, söz konusu lisans şartları geçerli olur.</w:t>
      </w:r>
    </w:p>
    <w:p w:rsidR="00F52467" w:rsidRPr="00A16BD5" w:rsidRDefault="00F52467" w:rsidP="00BD68D7">
      <w:pPr>
        <w:pStyle w:val="Heading3"/>
        <w:numPr>
          <w:ilvl w:val="2"/>
          <w:numId w:val="13"/>
        </w:numPr>
      </w:pPr>
      <w:r>
        <w:rPr>
          <w:u w:val="single"/>
        </w:rPr>
        <w:t>Geliştirici kaynakları</w:t>
      </w:r>
      <w:r>
        <w:t xml:space="preserve">. Yazılım derleyiciler, diller, çalışma zamanları, ortamlar ve başka kaynaklar içerir. Bu bileşenler, ayrı anlaşmalar ve kendi ürün destek ilkeleri tarafından yönetiliyor olabilir. Diğer bileşenlerin listesi, </w:t>
      </w:r>
      <w:hyperlink r:id="rId9" w:history="1">
        <w:r>
          <w:rPr>
            <w:rStyle w:val="Hyperlink"/>
          </w:rPr>
          <w:t>https://support.microsoft.com</w:t>
        </w:r>
      </w:hyperlink>
      <w:r>
        <w:t xml:space="preserve"> adresinde bulunur</w:t>
      </w:r>
      <w:r>
        <w:rPr>
          <w:b/>
        </w:rPr>
        <w:t>.</w:t>
      </w:r>
    </w:p>
    <w:p w:rsidR="00693D60" w:rsidRDefault="00EB5DDB" w:rsidP="00024CC2">
      <w:pPr>
        <w:pStyle w:val="Heading3"/>
        <w:numPr>
          <w:ilvl w:val="0"/>
          <w:numId w:val="0"/>
        </w:numPr>
        <w:ind w:left="1077" w:firstLine="6"/>
      </w:pPr>
      <w:r>
        <w:rPr>
          <w:u w:val="single"/>
        </w:rPr>
        <w:t>Üçüncü Kişi Bileşenleri</w:t>
      </w:r>
      <w:r>
        <w:t xml:space="preserve">. Yazılım, beraberinde bulunan ThirdPartyNotices dosyalarında açıklanmış olabileceği gibi, ayrı yasal bildirimlere sahip veya başka anlaşmalarca yönetilen üçüncü taraf bileşenleri içerebilir.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PAKET YÖNETİCİLERİ. </w:t>
      </w:r>
      <w:r>
        <w:rPr>
          <w:b w:val="0"/>
          <w:bCs w:val="0"/>
        </w:rPr>
        <w:t xml:space="preserve">Yazılım, </w:t>
      </w:r>
      <w:r>
        <w:rPr>
          <w:b w:val="0"/>
        </w:rPr>
        <w:t>uygulamanızla birlikte kullanmak üzere tarafınıza, Microsoft ve üçüncü kişi yazılım paketlerini indirme seçeneği sağlayan NuGet gibi paket yöneticileri içerir. Bu paketler bu anlaşmaya değil, kendi lisanslarına tabidir. Microsoft herhangi bir üçüncü taraf paketini dağıtmaz, lisanslamaz veya bunlar için garanti vermez.</w:t>
      </w:r>
    </w:p>
    <w:p w:rsidR="00431D2B" w:rsidRPr="00A16BD5" w:rsidRDefault="00D96E58" w:rsidP="009A3A66">
      <w:pPr>
        <w:pStyle w:val="Heading1"/>
        <w:widowControl w:val="0"/>
        <w:ind w:left="360" w:hanging="360"/>
        <w:rPr>
          <w:rFonts w:eastAsia="SimSun"/>
          <w:b w:val="0"/>
          <w:bCs w:val="0"/>
        </w:rPr>
      </w:pPr>
      <w:r>
        <w:t xml:space="preserve">DAĞITILABİLİR KOD. </w:t>
      </w:r>
      <w:r>
        <w:rPr>
          <w:b w:val="0"/>
          <w:bCs w:val="0"/>
        </w:rPr>
        <w:t>Yazılım, bu Bölümde açıklandığı şekilde geliştirdiğiniz uygulamalarda dağıtımını yapabileceğiniz kodu içerir. (Bu Bölüm için "dağıtım" terimi, üçüncü tarafların internet üzerinden erişmeleri için uygulamalarınızın dağıtımı anlamına da gelir.)</w:t>
      </w:r>
    </w:p>
    <w:p w:rsidR="00431D2B" w:rsidRPr="00A16BD5" w:rsidRDefault="00431D2B" w:rsidP="004A47C4">
      <w:pPr>
        <w:pStyle w:val="Heading3Bold"/>
        <w:widowControl w:val="0"/>
        <w:numPr>
          <w:ilvl w:val="2"/>
          <w:numId w:val="7"/>
        </w:numPr>
        <w:tabs>
          <w:tab w:val="clear" w:pos="1077"/>
        </w:tabs>
        <w:ind w:left="720" w:hanging="360"/>
        <w:rPr>
          <w:rFonts w:eastAsia="SimSun"/>
        </w:rPr>
      </w:pPr>
      <w:r>
        <w:lastRenderedPageBreak/>
        <w:t xml:space="preserve">Kullanım ve Dağıtım Hakkı. </w:t>
      </w:r>
      <w:r>
        <w:rPr>
          <w:b w:val="0"/>
          <w:bCs w:val="0"/>
        </w:rPr>
        <w:t>Aşağıda listesi verilen kod ve metin dosyaları</w:t>
      </w:r>
      <w:r>
        <w:t xml:space="preserve"> “Dağıtılabilir Kod”dur.</w:t>
      </w:r>
    </w:p>
    <w:p w:rsidR="00431D2B" w:rsidRPr="00A16BD5" w:rsidRDefault="00431D2B" w:rsidP="00E2247B">
      <w:pPr>
        <w:pStyle w:val="Bullet4Underlined"/>
        <w:widowControl w:val="0"/>
        <w:ind w:left="1080" w:hanging="360"/>
        <w:rPr>
          <w:rFonts w:eastAsia="SimSun"/>
          <w:u w:val="none"/>
        </w:rPr>
      </w:pPr>
      <w:r>
        <w:t>REDIST.TXT Dosyaları</w:t>
      </w:r>
      <w:r>
        <w:rPr>
          <w:u w:val="none"/>
        </w:rPr>
        <w:t xml:space="preserve">. </w:t>
      </w:r>
      <w:hyperlink r:id="rId10" w:history="1">
        <w:r>
          <w:rPr>
            <w:rStyle w:val="Hyperlink"/>
          </w:rPr>
          <w:t>https://go.microsoft.com/fwlink/?linkid=823097</w:t>
        </w:r>
      </w:hyperlink>
      <w:r>
        <w:rPr>
          <w:u w:val="none"/>
        </w:rPr>
        <w:t xml:space="preserve"> adresinde yer alan REDIST listesinde sıralanan kodun nesne kodu biçimini kopyalayabilir ve dağıtabilirsiniz.</w:t>
      </w:r>
    </w:p>
    <w:p w:rsidR="00431D2B" w:rsidRPr="00A16BD5" w:rsidRDefault="00431D2B" w:rsidP="0066666D">
      <w:pPr>
        <w:pStyle w:val="Bullet4Underlined"/>
        <w:widowControl w:val="0"/>
        <w:ind w:left="1080" w:hanging="360"/>
        <w:rPr>
          <w:rFonts w:eastAsia="SimSun"/>
          <w:u w:val="none"/>
        </w:rPr>
      </w:pPr>
      <w:r>
        <w:t>Örnek Kod, Şablonlar ve Stiller.</w:t>
      </w:r>
      <w:r>
        <w:rPr>
          <w:u w:val="none"/>
        </w:rPr>
        <w:t xml:space="preserve"> “Örnek", "şablon" ve "basit stiller" veya "taslak stilleri" olarak belirtilen kodun, kaynak ve nesne kodu biçimini, kopyalayabilir, değiştirebilir ve dağıtabilirsiniz.</w:t>
      </w:r>
    </w:p>
    <w:p w:rsidR="00431D2B" w:rsidRPr="00A16BD5" w:rsidRDefault="00431D2B" w:rsidP="001142D7">
      <w:pPr>
        <w:pStyle w:val="Bullet4Underlined"/>
        <w:widowControl w:val="0"/>
        <w:ind w:left="1080" w:hanging="360"/>
        <w:rPr>
          <w:rFonts w:eastAsia="SimSun"/>
          <w:u w:val="none"/>
        </w:rPr>
      </w:pPr>
      <w:r>
        <w:t>Görüntü Kitaplığı</w:t>
      </w:r>
      <w:r>
        <w:rPr>
          <w:u w:val="none"/>
        </w:rPr>
        <w:t xml:space="preserve">. Görüntü Kitaplığındaki görüntüleri, grafikleri ve animasyonları, yazılım belgelerinde açıklandığı gibi kopyalayabilir ve dağıtabilirsiniz. </w:t>
      </w:r>
    </w:p>
    <w:p w:rsidR="00431D2B" w:rsidRPr="00A16BD5" w:rsidRDefault="00431D2B" w:rsidP="001142D7">
      <w:pPr>
        <w:pStyle w:val="Bullet4Underlined"/>
        <w:widowControl w:val="0"/>
        <w:ind w:left="1080" w:hanging="360"/>
        <w:rPr>
          <w:rFonts w:eastAsia="SimSun"/>
          <w:u w:val="none"/>
        </w:rPr>
      </w:pPr>
      <w:r>
        <w:t>Üçüncü Taraf Dağıtım</w:t>
      </w:r>
      <w:r>
        <w:rPr>
          <w:u w:val="none"/>
        </w:rPr>
        <w:t>. Uygulamalarınızın dağıtımcılarının, söz konusu uygulamaların bir parçası olarak Dağıtılabilir Kodu kopyalamalarına ve dağıtmalarına izin verebilirsiniz.</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Dağıtım Gereksinimleri. </w:t>
      </w:r>
      <w:r>
        <w:rPr>
          <w:b w:val="0"/>
          <w:bCs w:val="0"/>
        </w:rPr>
        <w:t>Dağıttığınız herhangi bir Dağıtılabilir Kod için:</w:t>
      </w:r>
    </w:p>
    <w:p w:rsidR="00431D2B" w:rsidRPr="00A16BD5" w:rsidRDefault="00431D2B" w:rsidP="001142D7">
      <w:pPr>
        <w:pStyle w:val="Bullet4"/>
        <w:widowControl w:val="0"/>
        <w:ind w:left="1080" w:hanging="360"/>
        <w:rPr>
          <w:rFonts w:eastAsia="SimSun"/>
        </w:rPr>
      </w:pPr>
      <w:r>
        <w:t>ona programlarınızda önemli yeni işlevler eklemiş olmanız;</w:t>
      </w:r>
    </w:p>
    <w:p w:rsidR="00431D2B" w:rsidRPr="00A16BD5" w:rsidRDefault="00431D2B" w:rsidP="001142D7">
      <w:pPr>
        <w:pStyle w:val="Bullet4"/>
        <w:widowControl w:val="0"/>
        <w:ind w:left="1080" w:hanging="360"/>
        <w:rPr>
          <w:rFonts w:eastAsia="SimSun"/>
        </w:rPr>
      </w:pPr>
      <w:r>
        <w:t>dağıtımcıların ve dış son kullanıcıların, Dağıtılabilir Kodu en azından bu anlaşma kadar koruyan şartları kabul etmelerini zorunlu tutmanız ve</w:t>
      </w:r>
    </w:p>
    <w:p w:rsidR="00431D2B" w:rsidRPr="00F75C3A" w:rsidRDefault="00431D2B" w:rsidP="001142D7">
      <w:pPr>
        <w:pStyle w:val="Bullet4"/>
        <w:widowControl w:val="0"/>
        <w:ind w:left="1080" w:hanging="360"/>
        <w:rPr>
          <w:rFonts w:eastAsia="SimSun"/>
        </w:rPr>
      </w:pPr>
      <w: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Dağıtım Kısıtlamaları. </w:t>
      </w:r>
      <w:r>
        <w:rPr>
          <w:b w:val="0"/>
          <w:bCs w:val="0"/>
        </w:rPr>
        <w:t>Şunları yapamazsınız:</w:t>
      </w:r>
    </w:p>
    <w:p w:rsidR="00431D2B" w:rsidRPr="00F6165D" w:rsidRDefault="00431D2B" w:rsidP="001142D7">
      <w:pPr>
        <w:pStyle w:val="Bullet4"/>
        <w:widowControl w:val="0"/>
        <w:ind w:left="1080" w:hanging="360"/>
        <w:rPr>
          <w:rFonts w:eastAsia="SimSun"/>
        </w:rPr>
      </w:pPr>
      <w:r>
        <w:t>Microsoft'un ticari markalarını uygulamalarınızın adlarında kullanmak veya Microsoft kaynaklı olduğunu veya Microsoft tarafından desteklendiğini düşündürecek şekilde kullanmak veya</w:t>
      </w:r>
    </w:p>
    <w:p w:rsidR="00C544CC" w:rsidRPr="00F6165D" w:rsidRDefault="00C544CC" w:rsidP="001142D7">
      <w:pPr>
        <w:pStyle w:val="Bullet4"/>
        <w:widowControl w:val="0"/>
        <w:ind w:left="1080" w:hanging="360"/>
        <w:rPr>
          <w:rFonts w:eastAsia="SimSun"/>
        </w:rPr>
      </w:pPr>
      <w:r>
        <w:t>Herhangi bir bölümü bir Kapsam Dışı Lisansa konu olacak şekilde Dağıtılabilir Kodun kaynak kodunu değiştirmek veya dağıtmak. "Kapsam Dışı Lisans"; kodun kullanım, değişiklik veya dağıtım koşulu olarak (i) kodun, kaynak kod biçiminde açıklanmasını ya da dağıtılmasını veya (ii) diğer kişilerin onu değiştirme hakkının olmasını gerektiren lisanstır.</w:t>
      </w:r>
    </w:p>
    <w:p w:rsidR="00DE3D59" w:rsidRPr="00DE3D59" w:rsidRDefault="004A52BA" w:rsidP="00C65D16">
      <w:pPr>
        <w:pStyle w:val="Heading1"/>
        <w:widowControl w:val="0"/>
        <w:rPr>
          <w:rFonts w:eastAsia="SimSun"/>
          <w:b w:val="0"/>
        </w:rPr>
      </w:pPr>
      <w:r>
        <w:t xml:space="preserve">VERİLER. </w:t>
      </w:r>
    </w:p>
    <w:p w:rsidR="00317D11" w:rsidRDefault="000414E4" w:rsidP="003D15FA">
      <w:pPr>
        <w:pStyle w:val="Heading2"/>
        <w:widowControl w:val="0"/>
        <w:tabs>
          <w:tab w:val="clear" w:pos="1533"/>
          <w:tab w:val="num" w:pos="720"/>
          <w:tab w:val="num" w:pos="1080"/>
        </w:tabs>
        <w:ind w:left="720" w:hanging="360"/>
        <w:rPr>
          <w:rFonts w:eastAsia="SimSun"/>
          <w:b w:val="0"/>
        </w:rPr>
      </w:pPr>
      <w:r>
        <w:t>Veri Toplama.</w:t>
      </w:r>
      <w:r>
        <w:rPr>
          <w:b w:val="0"/>
        </w:rPr>
        <w:t xml:space="preserve"> 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ayrıca, </w:t>
      </w:r>
      <w:r>
        <w:rPr>
          <w:b w:val="0"/>
          <w:color w:val="000000"/>
        </w:rPr>
        <w:t>sizin ve Microsoft'un, uygulamalarınızın kullanıcılarından veri toplamasına olanak sağlayan bazı özellikler mevcuttur</w:t>
      </w:r>
      <w:r>
        <w:rPr>
          <w:b w:val="0"/>
        </w:rPr>
        <w:t xml:space="preserve">. Bu özellikleri kullanmanız durumunda, uygulamalarınızın kullanıcılarına uygun bildirimleri sağlamak da dâhil, ilgili yasalara uymanız ve bu bildirimlerle birlikte, Microsoft'un gizlilik beyanını sağlamanız gerekir. Gizlilik bildirimimiz </w:t>
      </w:r>
      <w:hyperlink r:id="rId11" w:history="1">
        <w:r>
          <w:rPr>
            <w:rStyle w:val="Hyperlink"/>
            <w:b w:val="0"/>
          </w:rPr>
          <w:t>https://go.microsoft.com/fwlink/?LinkID=824704</w:t>
        </w:r>
      </w:hyperlink>
      <w:r>
        <w:rPr>
          <w:b w:val="0"/>
        </w:rPr>
        <w:t xml:space="preserve"> adresinde yer alır.</w:t>
      </w:r>
      <w:r>
        <w:rPr>
          <w:rStyle w:val="Hyperlink"/>
          <w:b w:val="0"/>
        </w:rPr>
        <w:t xml:space="preserve"> </w:t>
      </w:r>
      <w:r>
        <w:rPr>
          <w:b w:val="0"/>
        </w:rPr>
        <w:t>Veri toplama ve kullanımı hakkında daha fazla bilgiyi, yardım belgelerinde ve gizlilik bildirimimizde bulabilirsiniz. Yazılımı kullanmanız, bu uygulamalara verdiğiniz onay yerine geçer.</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Kişisel Verilerin İşlenmesi. </w:t>
      </w:r>
      <w:r>
        <w:rPr>
          <w:b w:val="0"/>
        </w:rPr>
        <w:t xml:space="preserve">Microsoft’un yazılımla bağlantılı olarak bir kişisel veri işlemci veya alt işlemci olması dolayısıyla Microsoft, 25 Mayıs 2018’de yürürlüğe girecek, Çevrimiçi Hizmet Şartları’na </w:t>
      </w:r>
      <w:hyperlink r:id="rId12" w:history="1">
        <w:r>
          <w:rPr>
            <w:rStyle w:val="Hyperlink"/>
            <w:b w:val="0"/>
          </w:rPr>
          <w:t>http://go.microsoft.com/?linkid=9840733</w:t>
        </w:r>
      </w:hyperlink>
      <w:r>
        <w:rPr>
          <w:b w:val="0"/>
        </w:rPr>
        <w:t xml:space="preserve"> adresinde yer verilen Avrupa Birliği Genel Veri Koruma Yönetmeliği Şartları’nı tüm müşterilere taahhüt eder.</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LİSANS KAPSAMI. </w:t>
      </w:r>
      <w:r>
        <w:rPr>
          <w:b w:val="0"/>
          <w:bCs w:val="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yazılımın teknik sınırlamalarını aşacak çözümler üretmek;</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yazılımda tersine mühendislik işlemi yapmak, yazılımı kaynak koda dönüştürmek veya assembler diline çevirmek veya yazılımın kaynak kodunu başka şekilde oluşturmayı denemek; ancak, yazılımda bulunabilecek bazı açık kaynak bileşenlerin kullanımına ilişkin üçüncü kişi lisans koşulları tarafından gerekli kılınan kapsam hariçtir;</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Microsoft veya tedarikçilerinin yazılımdaki herhangi bir bildirimini kaldırmak, küçültmek, engellemek ya da değiştirmek;</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yazılımı kanuna aykırı bir şekilde kullanmak;</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lastRenderedPageBreak/>
        <w:t>yazılımı paylaşmak, yayımlamak, kiralamak veya finansal kiralamaya vermek veya başkalarının kullanımı için barındırılan bağımsız teklif olarak sağlamak.</w:t>
      </w:r>
    </w:p>
    <w:p w:rsidR="00431D2B" w:rsidRPr="00E24474" w:rsidRDefault="00431D2B" w:rsidP="00E24474">
      <w:pPr>
        <w:pStyle w:val="Heading1"/>
        <w:widowControl w:val="0"/>
        <w:numPr>
          <w:ilvl w:val="0"/>
          <w:numId w:val="36"/>
        </w:numPr>
        <w:rPr>
          <w:rFonts w:eastAsia="SimSun"/>
          <w:b w:val="0"/>
        </w:rPr>
      </w:pPr>
      <w:r>
        <w:t xml:space="preserve">BELGELER. </w:t>
      </w:r>
      <w:r>
        <w:rPr>
          <w:b w:val="0"/>
          <w:bCs w:val="0"/>
        </w:rPr>
        <w:t>Bilgisayarınıza veya iç ağınıza geçerli erişimi olan herhangi bir kişi, belgeleri kuruluşunuz içinde yararlanmak amacıyla kopyalayabilir ve kullanabilir.</w:t>
      </w:r>
    </w:p>
    <w:p w:rsidR="00431D2B" w:rsidRPr="00F6165D" w:rsidRDefault="00431D2B" w:rsidP="00431D2B">
      <w:pPr>
        <w:pStyle w:val="Heading1"/>
        <w:widowControl w:val="0"/>
        <w:rPr>
          <w:rFonts w:eastAsia="SimSun"/>
          <w:b w:val="0"/>
        </w:rPr>
      </w:pPr>
      <w:r>
        <w:t xml:space="preserve">YENİDEN SATILAMAZ YAZILIM. </w:t>
      </w:r>
      <w:r>
        <w:rPr>
          <w:b w:val="0"/>
          <w:bCs w:val="0"/>
        </w:rPr>
        <w:t>“NFR” veya “Yeniden Satılamaz” olarak belirtilen yazılımları satamazsınız.</w:t>
      </w:r>
    </w:p>
    <w:p w:rsidR="00431D2B" w:rsidRPr="00F6165D" w:rsidRDefault="00C65D16" w:rsidP="00AE63A4">
      <w:pPr>
        <w:pStyle w:val="Heading1"/>
        <w:widowControl w:val="0"/>
        <w:rPr>
          <w:rFonts w:eastAsia="SimSun"/>
          <w:b w:val="0"/>
        </w:rPr>
      </w:pPr>
      <w:r>
        <w:t xml:space="preserve">DİĞER SÜRÜMLERİ VE DAHA ALT SÜRÜMLERİ KULLANMA HAKLARI. </w:t>
      </w:r>
      <w:r>
        <w:rPr>
          <w:b w:val="0"/>
        </w:rPr>
        <w:t>Yazılımı ve yazılımın önceki herhangi bir sürümünü herhangi bir cihazda kullanabilirsiniz. Lisanslanmış sürüm yerine, daha önceki bir sürümün kopyasını veya örneğini, izin verilen farklı dil sürümünü veya daha alt sürümünü</w:t>
      </w:r>
      <w:r>
        <w:rPr>
          <w:b w:val="0"/>
          <w:bCs w:val="0"/>
        </w:rPr>
        <w:t xml:space="preserve"> oluşturabilir; bunu saklayabilir, kurabilir, çalıştırabilir veya buna erişebilirsiniz.</w:t>
      </w:r>
    </w:p>
    <w:p w:rsidR="00431D2B" w:rsidRPr="00A16BD5" w:rsidRDefault="00431D2B" w:rsidP="00431D2B">
      <w:pPr>
        <w:pStyle w:val="Heading1"/>
        <w:widowControl w:val="0"/>
        <w:rPr>
          <w:rFonts w:eastAsia="SimSun"/>
          <w:b w:val="0"/>
        </w:rPr>
      </w:pPr>
      <w:r>
        <w:t xml:space="preserve">LİSANS KANITI. </w:t>
      </w:r>
      <w:r>
        <w:rPr>
          <w:b w:val="0"/>
          <w:bCs w:val="0"/>
        </w:rPr>
        <w:t xml:space="preserve">Yazılımı disk veya başka bir ortam üzerinde aldıysanız, Microsoft orijinallik sertifikası etiketi ve beraberinde gelen ürün anahtarı ve alım belgeniz, lisans kanıtınız olacaktır. Yazılımın çevrimiçi bir kopyasını satın aldığınız takdirde, ürünle birlikte gelen Microsoft ürün anahtarı ve alım belgeniz ve/veya Microsoft hesabınızdan yazılıma erişebiliyor olmanız lisans kanıtınız olacaktır. Orijinal Microsoft yazılımının nasıl tanınacağı konusunda bkz.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ÜÇÜNCÜ TARAFLARA DEVİR.</w:t>
      </w:r>
      <w:r>
        <w:t xml:space="preserve"> Yazılımın geçerli bir lisans alanı iseniz, yazılımı ve bu anlaşmayı doğrudan başka bir tarafa devredebilirsiniz. Ancak devir işleminden önce söz konusu üçüncü kişinin, yazılımın devri ve kullanımı bakımından bu anlaşmanın uygulanacağını kabul etmesi gerekir. Devre yazılım, Microsoft ürün anahtarı ve (varsa) Lisans Kanıtı etiketi dâhil olmalıdır. Devreden, cihazdan devrettikten sonra yazılımın tüm kopyalarını kaldırmalıdır. Devreden, devredilecek orijinal Microsoft ürün anahtarının kopyalarını tutamaz ve yazılım kopyalarını da ancak başka şekilde bunu yapma lisansının olması halinde tutabilir. </w:t>
      </w:r>
      <w:r>
        <w:rPr>
          <w:b/>
          <w:bCs/>
        </w:rPr>
        <w:t>Yazılımı kullanmak için kalıcı olmayan bir lisans aldıysanız veya yazılım Yeniden Satılamaz olarak işaretliyse, yazılımı ya da yazılım lisans anlaşmasını başka bir tarafa devredemezsiniz.</w:t>
      </w:r>
    </w:p>
    <w:p w:rsidR="00431D2B" w:rsidRPr="00A16BD5" w:rsidRDefault="00431D2B" w:rsidP="00431D2B">
      <w:pPr>
        <w:pStyle w:val="Heading1"/>
        <w:widowControl w:val="0"/>
        <w:rPr>
          <w:rFonts w:eastAsia="SimSun"/>
          <w:b w:val="0"/>
        </w:rPr>
      </w:pPr>
      <w:r>
        <w:t xml:space="preserve">İHRACAT KISITLAMALARI. </w:t>
      </w:r>
      <w:r>
        <w:rPr>
          <w:b w:val="0"/>
          <w:bCs w:val="0"/>
        </w:rPr>
        <w:t xml:space="preserve">Yazılım için geçerli olan ve destinasyonlar, son kullanıcılar ve nihai kullanıma ilişkin sınırlamalar içeren bütün yurtiçi ve uluslararası ihracat yasa ve yönetmeliklerine uymalısınız. İhracat kısıtlamaları hakkında daha fazla bilgi için </w:t>
      </w:r>
      <w:hyperlink r:id="rId14" w:history="1">
        <w:r>
          <w:rPr>
            <w:rStyle w:val="Hyperlink"/>
            <w:b w:val="0"/>
            <w:bCs w:val="0"/>
          </w:rPr>
          <w:t>www.microsoft.com/exporting</w:t>
        </w:r>
      </w:hyperlink>
      <w:r>
        <w:rPr>
          <w:b w:val="0"/>
          <w:bCs w:val="0"/>
        </w:rPr>
        <w:t xml:space="preserve"> sayfasını ziyaret edin.</w:t>
      </w:r>
    </w:p>
    <w:p w:rsidR="005B013E" w:rsidRPr="00A16BD5" w:rsidRDefault="00431D2B" w:rsidP="00F3419D">
      <w:pPr>
        <w:pStyle w:val="Heading1"/>
        <w:widowControl w:val="0"/>
        <w:rPr>
          <w:rFonts w:eastAsia="SimSun"/>
          <w:b w:val="0"/>
          <w:bCs w:val="0"/>
          <w:u w:val="single"/>
        </w:rPr>
      </w:pPr>
      <w:r>
        <w:t xml:space="preserve">DESTEK. </w:t>
      </w:r>
      <w:r>
        <w:rPr>
          <w:b w:val="0"/>
          <w:bCs w:val="0"/>
        </w:rPr>
        <w:t xml:space="preserve">Microsoft, bu yazılım için </w:t>
      </w:r>
      <w:hyperlink r:id="rId15" w:history="1">
        <w:r>
          <w:rPr>
            <w:rStyle w:val="Hyperlink"/>
            <w:b w:val="0"/>
          </w:rPr>
          <w:t>https://support.microsoft.com</w:t>
        </w:r>
      </w:hyperlink>
      <w:r>
        <w:rPr>
          <w:b w:val="0"/>
          <w:bCs w:val="0"/>
        </w:rPr>
        <w:t xml:space="preserve"> sayfasında açıklanan yazılım destek hizmetlerini sağlamaktadır.</w:t>
      </w:r>
    </w:p>
    <w:p w:rsidR="00431D2B" w:rsidRPr="00A16BD5" w:rsidRDefault="00431D2B" w:rsidP="00431D2B">
      <w:pPr>
        <w:pStyle w:val="Heading1"/>
        <w:widowControl w:val="0"/>
        <w:rPr>
          <w:rFonts w:eastAsia="SimSun"/>
          <w:b w:val="0"/>
        </w:rPr>
      </w:pPr>
      <w:r>
        <w:t xml:space="preserve">ANLAŞMANIN TAMAMI. </w:t>
      </w:r>
      <w:r>
        <w:rPr>
          <w:b w:val="0"/>
          <w:bCs w:val="0"/>
        </w:rPr>
        <w:t>Bu anlaşma (aşağıdaki garanti dâhil), eklerin, güncelleştirmelerin, internet tabanlı hizmetlerin ve destek hizmetlerinin şartları, yazılım ve destek hizmetlerine yönelik anlaşmanın tamamını oluşturur.</w:t>
      </w:r>
    </w:p>
    <w:p w:rsidR="00431D2B" w:rsidRPr="00A16BD5" w:rsidRDefault="00431D2B" w:rsidP="00DE3D59">
      <w:pPr>
        <w:pStyle w:val="Heading1"/>
        <w:widowControl w:val="0"/>
        <w:rPr>
          <w:rFonts w:eastAsia="SimSun"/>
        </w:rPr>
      </w:pPr>
      <w:r>
        <w:t xml:space="preserve">İLGİLİ YASALAR. </w:t>
      </w:r>
      <w:r>
        <w:rPr>
          <w:b w:val="0"/>
          <w:bCs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alırsanız, o ülkenin yasaları geçerli olacaktır.</w:t>
      </w:r>
    </w:p>
    <w:p w:rsidR="0050688B" w:rsidRPr="00AA6BF9" w:rsidRDefault="0050688B" w:rsidP="00DE3D59">
      <w:pPr>
        <w:pStyle w:val="Heading1"/>
        <w:widowControl w:val="0"/>
        <w:rPr>
          <w:b w:val="0"/>
        </w:rPr>
      </w:pPr>
      <w:r>
        <w:t xml:space="preserve">TÜKETİCİ HAKLARI, BÖLGESEL DEĞİŞİMLER. </w:t>
      </w:r>
      <w:r>
        <w:rPr>
          <w:b w:val="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50688B" w:rsidRPr="00A16BD5" w:rsidRDefault="0050688B" w:rsidP="0050688B">
      <w:pPr>
        <w:pStyle w:val="Heading2"/>
        <w:numPr>
          <w:ilvl w:val="0"/>
          <w:numId w:val="24"/>
        </w:numPr>
        <w:tabs>
          <w:tab w:val="left" w:pos="720"/>
        </w:tabs>
        <w:rPr>
          <w:b w:val="0"/>
        </w:rPr>
      </w:pPr>
      <w:r>
        <w:t xml:space="preserve">Avustralya. </w:t>
      </w:r>
      <w:r>
        <w:rPr>
          <w:b w:val="0"/>
        </w:rPr>
        <w:t>"Sınırlı Garanti"; Microsoft, üretici veya yükleyici tarafından sağlanan açık garanti anlamına gelir. Bu garanti Avustralya Tüketici Yasası'ndaki kanuni taahhütler kapsamında sahip olduğunuz haklar ve hukuki başvuru yolları dâhil, yasa kapsamındaki diğer hak ve hukuki başvuru yollarına ek olarak verilir.</w:t>
      </w:r>
    </w:p>
    <w:p w:rsidR="0050688B" w:rsidRPr="00A16BD5" w:rsidRDefault="0050688B" w:rsidP="0050688B">
      <w:pPr>
        <w:pStyle w:val="Heading2"/>
        <w:numPr>
          <w:ilvl w:val="0"/>
          <w:numId w:val="0"/>
        </w:numPr>
        <w:tabs>
          <w:tab w:val="left" w:pos="720"/>
        </w:tabs>
        <w:ind w:left="717"/>
        <w:rPr>
          <w:b w:val="0"/>
        </w:rPr>
      </w:pPr>
      <w:r>
        <w:rPr>
          <w:b w:val="0"/>
        </w:rPr>
        <w:t>Bu bölümde "mallar" terimi, Microsoft, üretici veya yükleyici tarafından açık garantinin sağlandığı yazılıma ilişkindir.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w:t>
      </w:r>
    </w:p>
    <w:p w:rsidR="0050688B" w:rsidRPr="00A16BD5" w:rsidRDefault="0050688B" w:rsidP="0050688B">
      <w:pPr>
        <w:pStyle w:val="Heading2"/>
        <w:numPr>
          <w:ilvl w:val="0"/>
          <w:numId w:val="24"/>
        </w:numPr>
        <w:tabs>
          <w:tab w:val="left" w:pos="720"/>
        </w:tabs>
        <w:rPr>
          <w:b w:val="0"/>
        </w:rPr>
      </w:pPr>
      <w:r>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50688B" w:rsidRPr="00A16BD5" w:rsidRDefault="0050688B" w:rsidP="0050688B">
      <w:pPr>
        <w:pStyle w:val="Heading2"/>
        <w:numPr>
          <w:ilvl w:val="0"/>
          <w:numId w:val="24"/>
        </w:numPr>
        <w:tabs>
          <w:tab w:val="left" w:pos="720"/>
        </w:tabs>
        <w:rPr>
          <w:b w:val="0"/>
        </w:rPr>
      </w:pPr>
      <w:r>
        <w:lastRenderedPageBreak/>
        <w:t>Almanya ve Avusturya</w:t>
      </w:r>
      <w:r>
        <w:rPr>
          <w:b w:val="0"/>
        </w:rPr>
        <w:t>.</w:t>
      </w:r>
    </w:p>
    <w:p w:rsidR="0050688B" w:rsidRPr="00A16BD5" w:rsidRDefault="0050688B" w:rsidP="0050688B">
      <w:pPr>
        <w:ind w:left="717"/>
      </w:pPr>
      <w:r>
        <w:rPr>
          <w:b/>
        </w:rPr>
        <w:t>(i)</w:t>
      </w:r>
      <w:r>
        <w:tab/>
      </w:r>
      <w:r>
        <w:rPr>
          <w:b/>
        </w:rPr>
        <w:t>Garanti</w:t>
      </w:r>
      <w:r>
        <w:t>. Uygun şekilde lisanslanmış yazılım büyük ölçüde, yazılıma eşlik eden her türlü Microsoft materyalinde açıklandığı şekilde çalışacaktır. Ancak Microsoft, yazılımla ilgili olarak, sözleşmeden doğan hiçbir taahhüt vermez.</w:t>
      </w:r>
    </w:p>
    <w:p w:rsidR="0050688B" w:rsidRPr="00A16BD5" w:rsidRDefault="0050688B" w:rsidP="0050688B">
      <w:pPr>
        <w:ind w:left="717"/>
      </w:pPr>
      <w:r>
        <w:rPr>
          <w:b/>
        </w:rPr>
        <w:t>(ii)</w:t>
      </w:r>
      <w:r>
        <w:tab/>
      </w:r>
      <w:r>
        <w:rPr>
          <w:b/>
        </w:rPr>
        <w:t>Sorumluluğun Sınırlandırılması</w:t>
      </w:r>
      <w:r>
        <w:t>. Kasıtlı davranış, ağır ihmal, Ürün Sorumluluğu Kanununa dayalı iddialar ve can kaybı veya kişisel ya da fiziksel yaralanma ortaya çıkması durumunda, kanun uyarınca Microsoft sorumlu olur.</w:t>
      </w:r>
    </w:p>
    <w:p w:rsidR="00431D2B" w:rsidRPr="00A16BD5" w:rsidRDefault="0050688B" w:rsidP="008A2696">
      <w:pPr>
        <w:pStyle w:val="Heading1"/>
        <w:numPr>
          <w:ilvl w:val="0"/>
          <w:numId w:val="0"/>
        </w:numPr>
        <w:tabs>
          <w:tab w:val="left" w:pos="720"/>
        </w:tabs>
        <w:ind w:left="717"/>
        <w:rPr>
          <w:rFonts w:eastAsia="SimSun"/>
          <w:b w:val="0"/>
        </w:rPr>
      </w:pPr>
      <w:r>
        <w:rPr>
          <w:b w:val="0"/>
        </w:rP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rsidR="00431D2B" w:rsidRPr="00A16BD5" w:rsidRDefault="00431D2B" w:rsidP="00DE3D59">
      <w:pPr>
        <w:pStyle w:val="Heading1"/>
        <w:widowControl w:val="0"/>
        <w:tabs>
          <w:tab w:val="clear" w:pos="450"/>
        </w:tabs>
        <w:rPr>
          <w:rFonts w:eastAsia="SimSun"/>
        </w:rPr>
      </w:pPr>
      <w:r>
        <w:t>ZARARLARIN SINIRLANDIRILMASI VE HARİÇ TUTULMASI. MICROSOFT VE TEDARİKÇİLERİ, EN ÇOK YAZILIM KARŞILIĞINDA ÖDEDİĞİNİZ TUTAR KADAR OLMAK ÜZERE YALNIZCA DOĞRUDAN ZARARLARI KARŞILAMAKTADIR. NETİCEDE OLUŞAN ZARARLAR, KAR KAYBI ZARARLARI, ÖZEL, DOLAYLI VEYA MÜSPET ZARARLARLA BAĞLANTILI ZARARLAR dâhil DİĞER ZARARLARI GERİ ALAMAZSINIZ.</w:t>
      </w:r>
    </w:p>
    <w:p w:rsidR="00CA6BE6" w:rsidRPr="00F75C3A" w:rsidRDefault="00CA6BE6" w:rsidP="00DE3D59">
      <w:pPr>
        <w:pStyle w:val="Heading1Unbold"/>
        <w:numPr>
          <w:ilvl w:val="0"/>
          <w:numId w:val="0"/>
        </w:numPr>
        <w:spacing w:before="120" w:after="120"/>
        <w:ind w:left="450" w:hanging="3"/>
        <w:rPr>
          <w:bCs/>
        </w:rPr>
      </w:pPr>
      <w: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CA6BE6" w:rsidRPr="00F6165D" w:rsidRDefault="00CA6BE6" w:rsidP="00DE3D59">
      <w:pPr>
        <w:pStyle w:val="Heading1Unbold"/>
        <w:numPr>
          <w:ilvl w:val="0"/>
          <w:numId w:val="0"/>
        </w:numPr>
        <w:spacing w:before="120" w:after="120"/>
        <w:ind w:left="450"/>
        <w:rPr>
          <w:rFonts w:eastAsia="SimSun"/>
        </w:rPr>
      </w:pPr>
      <w:r>
        <w:t>Bu sınırlama, 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SINIRLI GARANTİ</w:t>
      </w:r>
    </w:p>
    <w:p w:rsidR="00431D2B" w:rsidRPr="00A16BD5" w:rsidRDefault="00431D2B" w:rsidP="00431D2B">
      <w:pPr>
        <w:pStyle w:val="Heading1Warranty"/>
        <w:widowControl w:val="0"/>
        <w:rPr>
          <w:rFonts w:eastAsia="SimSun"/>
        </w:rPr>
      </w:pPr>
      <w:r>
        <w:rPr>
          <w:b/>
          <w:bCs/>
        </w:rPr>
        <w:t>SINIRLI GARANTİ.</w:t>
      </w:r>
      <w:r>
        <w:t xml:space="preserve"> Talimatları izlediğiniz takdirde, yazılım büyük ölçüde, yazılımın içinde veya onunla birlikte elinize geçen Microsoft belgelerinde belirtildiği şekilde çalışacaktır.</w:t>
      </w:r>
    </w:p>
    <w:p w:rsidR="004157F7" w:rsidRPr="00A16BD5" w:rsidRDefault="004157F7" w:rsidP="00311700">
      <w:pPr>
        <w:ind w:left="360"/>
      </w:pPr>
      <w:r>
        <w:t>“Sınırlı garanti”ye yapılan referanslar Microsoft tarafından sağlanan açık garantiye yapılmıştır. Bu garanti yerel Tüketici Yasası kapsamındaki kanuni garantiler uyarınca sahip olduğunuz haklar ve çözümler dahil, yasa kapsamında sahip olabileceğiniz diğer hak ve çözümlere ek olarak verilir.</w:t>
      </w:r>
    </w:p>
    <w:p w:rsidR="00431D2B" w:rsidRPr="00A16BD5" w:rsidRDefault="00431D2B" w:rsidP="00431D2B">
      <w:pPr>
        <w:pStyle w:val="Heading1Warranty"/>
        <w:widowControl w:val="0"/>
        <w:rPr>
          <w:rFonts w:eastAsia="SimSun"/>
          <w:bCs/>
        </w:rPr>
      </w:pPr>
      <w:r>
        <w:rPr>
          <w:b/>
          <w:bCs/>
        </w:rPr>
        <w:t>GARANTİ ŞARTI, GARANTİ ALICISI; ZIMNİ GARANTİLERİN SÜRESİ. SINIRLI GARANTİ YAZILIMI, İLK KULLANICISI TARAFINDAN ALINDIKTAN SONRA BİR YIL İÇİN KAPSAMAKTADIR. SÖZ KONUSU BİR YIL BOYUNCA EKLER, GÜNCELLEŞTİRMELER ALIR VEYA YAZILIMI DEĞİŞTİRİRSENİZ, KALAN GARANTİ SÜRESİ KADAR VEYA 30 GÜN (HANGİSİ DAHA UZUNSA) GARANTİ KAPSAMINDA KALIRSINIZ.</w:t>
      </w:r>
      <w:r>
        <w:t xml:space="preserve"> İlk kullanıcı yazılımı devrederse, garantinin kalan süresi devralan için geçerli olacaktır.</w:t>
      </w:r>
    </w:p>
    <w:p w:rsidR="00431D2B" w:rsidRPr="00A16BD5" w:rsidRDefault="00431D2B" w:rsidP="00431D2B">
      <w:pPr>
        <w:pStyle w:val="Body1"/>
        <w:widowControl w:val="0"/>
        <w:rPr>
          <w:rFonts w:eastAsia="SimSun"/>
        </w:rPr>
      </w:pPr>
      <w:r>
        <w:rPr>
          <w:b/>
          <w:bCs/>
        </w:rPr>
        <w:t>YASALARIN İZİN VERDİĞİ AZAMİ ÖLÇÜDE, ZIMNİ GARANTİLER, TEMİNATLAR VEYA KOŞULLAR YALNIZCA SINIRLI GARANTİ SÜRESİ BOYUNCA DEVAM EDER.</w:t>
      </w:r>
      <w:r>
        <w:t xml:space="preserve"> Bazı eyaletlerde zımni garantilerin sürelerinin kısıtlanmasına izin verilmediğinden, bu sınırlamalar sizin için geçerli olmayabilir. Bazı ülkelerde zımni garantilerin veya koşulların geçerli olacağı süreyle ilgili sınırlamalara izin verilmediği için sizin için de geçerli olmayabilirler.</w:t>
      </w:r>
    </w:p>
    <w:p w:rsidR="00431D2B" w:rsidRPr="00A16BD5" w:rsidRDefault="00431D2B" w:rsidP="00431D2B">
      <w:pPr>
        <w:pStyle w:val="Heading1Warranty"/>
        <w:widowControl w:val="0"/>
        <w:rPr>
          <w:rFonts w:eastAsia="SimSun"/>
        </w:rPr>
      </w:pPr>
      <w:r>
        <w:rPr>
          <w:b/>
          <w:bCs/>
        </w:rPr>
        <w:t>GARANTİ DIŞI DURUMLAR.</w:t>
      </w:r>
      <w:r>
        <w:t xml:space="preserve"> Bu garanti sizin yaptığınız veya yapmadığınız, başkalarının yaptığı veya makul sınırlar içinde Microsoft'tun denetiminde olmayan olaylardan kaynaklanan sorunları kapsamaz.</w:t>
      </w:r>
    </w:p>
    <w:p w:rsidR="00431D2B" w:rsidRPr="00A16BD5" w:rsidRDefault="00431D2B" w:rsidP="00431D2B">
      <w:pPr>
        <w:pStyle w:val="Heading1Warranty"/>
        <w:widowControl w:val="0"/>
        <w:rPr>
          <w:rFonts w:eastAsia="SimSun"/>
          <w:b/>
          <w:bCs/>
        </w:rPr>
      </w:pPr>
      <w:r>
        <w:rPr>
          <w:b/>
          <w:bCs/>
        </w:rPr>
        <w:t>GARANTİ İHLALİNİN TELAFİSİ. MICROSOFT YAZILIMI ÜCRETSİZ OLARAK ONARIR VEYA DEĞİŞTİRİR. MICROSOFT YAZILIMI ONARAMAZ VEYA DEĞİŞTİREMEZSE, YAZILIMIN FATURASINDA BELİRTİLEN TUTARI SİZE İADE EDER. AYRICA EKLERİ, GÜNCELLEŞTİRMELERİ VE DEĞİŞTİRME YAPILMASI HALİNDE YENİ YAZILIMI ÜCRETSİZ OLARAK ONARIR VEYA DEĞİŞTİRİR. MICROSOFT BU ÖĞELERİ ONARAMAZ VEYA DEĞİŞTİREMEZSE,VARSA, BUNLAR İÇİN ÖDEDİĞİNİZ TUTARI SİZE İADE EDER. BEDELİNİ İADE ALABİLMEK İÇİN YAZILIMI SİLMENİZ, ORTAMLARI VE İLİŞKİLİ MALZEMELERİ SATIN ALMA BELGESİ İLE BİRLİKTE MICROSOFT'A İADE ETMENİZ GEREKİR. GARANTİ İHLALİ DURUMUNDA HAKKINIZ OLAN TELAFİLER BUNLARDAN İBARETTİR.</w:t>
      </w:r>
    </w:p>
    <w:p w:rsidR="00431D2B" w:rsidRPr="00A16BD5" w:rsidRDefault="00431D2B" w:rsidP="00431D2B">
      <w:pPr>
        <w:pStyle w:val="Heading1Warranty"/>
        <w:widowControl w:val="0"/>
        <w:rPr>
          <w:rFonts w:eastAsia="SimSun"/>
          <w:b/>
          <w:bCs/>
        </w:rPr>
      </w:pPr>
      <w:r>
        <w:rPr>
          <w:b/>
          <w:bCs/>
        </w:rPr>
        <w:t>TÜKETİCİ HAKLARININ ETKİLENMEMESİ. BÖLGENİZDEKİ YASALAR ÇERÇEVESİNDE BU SÖZLEŞMENİN DEĞİŞTİREMEYECEĞİ BAŞKA TÜKETİCİ HAKLARINIZ OLABİLİR.</w:t>
      </w:r>
    </w:p>
    <w:p w:rsidR="00431D2B" w:rsidRPr="00A16BD5" w:rsidRDefault="00431D2B" w:rsidP="00431D2B">
      <w:pPr>
        <w:pStyle w:val="Heading1Warranty"/>
        <w:widowControl w:val="0"/>
        <w:rPr>
          <w:rFonts w:eastAsia="SimSun"/>
          <w:bCs/>
        </w:rPr>
      </w:pPr>
      <w:r>
        <w:rPr>
          <w:b/>
          <w:bCs/>
        </w:rPr>
        <w:t xml:space="preserve">GARANTİLERİN KULLANILMASI USULÜ. </w:t>
      </w:r>
      <w:r>
        <w:t>Garanti hizmeti için satın almanın belgelenebilmesi gerekir.</w:t>
      </w:r>
    </w:p>
    <w:p w:rsidR="00431D2B" w:rsidRPr="00A16BD5" w:rsidRDefault="00431D2B" w:rsidP="00431D2B">
      <w:pPr>
        <w:pStyle w:val="Heading2Warranty"/>
        <w:widowControl w:val="0"/>
        <w:rPr>
          <w:rFonts w:eastAsia="SimSun"/>
        </w:rPr>
      </w:pPr>
      <w:r>
        <w:rPr>
          <w:b/>
          <w:bCs/>
        </w:rPr>
        <w:t>Amerika Birleşik Devletleri ve Kanada.</w:t>
      </w:r>
      <w:r>
        <w:t xml:space="preserve"> Amerika Birleşik Devletleri ve Kanada'dan satın alınmış olan yazılımın garanti hizmeti veya bedelini nasıl iade alacağınızla ilgili olarak Microsoft'a aşağıdaki şekilde ulaşabilirsiniz:</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Microsoft Customer Service and Support, One Microsoft Way, Redmond, WA 98052-6399; veya</w:t>
      </w:r>
    </w:p>
    <w:p w:rsidR="00431D2B" w:rsidRPr="00A16BD5" w:rsidRDefault="00431D2B" w:rsidP="001142D7">
      <w:pPr>
        <w:pStyle w:val="Bullet3"/>
        <w:widowControl w:val="0"/>
        <w:tabs>
          <w:tab w:val="clear" w:pos="1800"/>
          <w:tab w:val="num" w:pos="1170"/>
        </w:tabs>
        <w:ind w:left="1080" w:hanging="360"/>
        <w:rPr>
          <w:rFonts w:eastAsia="SimSun"/>
        </w:rPr>
      </w:pPr>
      <w:r>
        <w:rPr>
          <w:rStyle w:val="Hyperlink"/>
          <w:color w:val="auto"/>
          <w:u w:val="none"/>
        </w:rPr>
        <w:t>(aka.ms/nareturns)</w:t>
      </w:r>
      <w:r>
        <w:t xml:space="preserve"> adresini ziyaret edin.</w:t>
      </w:r>
    </w:p>
    <w:p w:rsidR="00431D2B" w:rsidRPr="00A16BD5" w:rsidRDefault="00431D2B" w:rsidP="00431D2B">
      <w:pPr>
        <w:pStyle w:val="Heading2Warranty"/>
        <w:widowControl w:val="0"/>
        <w:rPr>
          <w:rFonts w:eastAsia="SimSun"/>
          <w:b/>
          <w:bCs/>
        </w:rPr>
      </w:pPr>
      <w:r>
        <w:rPr>
          <w:b/>
          <w:bCs/>
        </w:rPr>
        <w:t xml:space="preserve">Avrupa, Orta Doğu ve Afrika. </w:t>
      </w:r>
      <w:r>
        <w:t>Yazılımı Avrupa, Orta Doğu veya Afrika'da aldıysanız bu sınırlı garantinin sorumlusu Microsoft Ireland Operations Limited kuruluşudur. Bu garanti kapsamında başvurabileceğiniz yerler:</w:t>
      </w:r>
    </w:p>
    <w:p w:rsidR="00431D2B" w:rsidRPr="00A16BD5" w:rsidRDefault="00431D2B" w:rsidP="001142D7">
      <w:pPr>
        <w:pStyle w:val="Bullet3"/>
        <w:widowControl w:val="0"/>
        <w:tabs>
          <w:tab w:val="clear" w:pos="1800"/>
          <w:tab w:val="num" w:pos="1080"/>
        </w:tabs>
        <w:ind w:left="1080" w:hanging="360"/>
        <w:rPr>
          <w:rFonts w:eastAsia="SimSun"/>
        </w:rPr>
      </w:pPr>
      <w:r>
        <w:t>Microsoft Ireland Operations Limited, Customer Care Centre, Atrium Building Block B, Carmanhall Road, Sandyford Industrial Estate, Dublin 18, İrlanda veya</w:t>
      </w:r>
    </w:p>
    <w:p w:rsidR="00431D2B" w:rsidRPr="00A16BD5" w:rsidRDefault="00431D2B" w:rsidP="001142D7">
      <w:pPr>
        <w:pStyle w:val="Bullet3"/>
        <w:widowControl w:val="0"/>
        <w:tabs>
          <w:tab w:val="clear" w:pos="1800"/>
          <w:tab w:val="num" w:pos="1080"/>
        </w:tabs>
        <w:ind w:left="1080" w:hanging="360"/>
        <w:rPr>
          <w:rFonts w:eastAsia="SimSun"/>
        </w:rPr>
      </w:pPr>
      <w:r>
        <w:t>ülkenizde hizmet veren Microsoft bağlı kuruluşu (bkz: aka.ms/msoffices).</w:t>
      </w:r>
    </w:p>
    <w:p w:rsidR="0058582B" w:rsidRPr="00A16BD5" w:rsidRDefault="0058582B" w:rsidP="0058582B">
      <w:pPr>
        <w:widowControl w:val="0"/>
        <w:numPr>
          <w:ilvl w:val="1"/>
          <w:numId w:val="5"/>
        </w:numPr>
        <w:outlineLvl w:val="1"/>
        <w:rPr>
          <w:rFonts w:eastAsia="SimSun"/>
        </w:rPr>
      </w:pPr>
      <w:r>
        <w:rPr>
          <w:b/>
          <w:bCs/>
        </w:rPr>
        <w:t xml:space="preserve">Avustralya. </w:t>
      </w:r>
      <w:r>
        <w:t>Avustralya'dan satın alınmış olan yazılımın Garanti Hizmetleri ve (varsa) garanti ile ilişkili harcamaları talep etmek için Microsoft'la aşağıdaki yollarla iletişime geçin:</w:t>
      </w:r>
    </w:p>
    <w:p w:rsidR="0058582B" w:rsidRPr="00A16BD5" w:rsidRDefault="0058582B" w:rsidP="0058582B">
      <w:pPr>
        <w:widowControl w:val="0"/>
        <w:numPr>
          <w:ilvl w:val="0"/>
          <w:numId w:val="2"/>
        </w:numPr>
        <w:tabs>
          <w:tab w:val="clear" w:pos="1800"/>
          <w:tab w:val="num" w:pos="1080"/>
        </w:tabs>
        <w:ind w:left="1077"/>
        <w:rPr>
          <w:rFonts w:eastAsia="SimSun"/>
        </w:rPr>
      </w:pPr>
      <w:r>
        <w:t>13 20 58 veya</w:t>
      </w:r>
    </w:p>
    <w:p w:rsidR="0058582B" w:rsidRPr="00A16BD5" w:rsidRDefault="0058582B" w:rsidP="001142D7">
      <w:pPr>
        <w:pStyle w:val="Bullet3"/>
        <w:widowControl w:val="0"/>
        <w:tabs>
          <w:tab w:val="clear" w:pos="1800"/>
          <w:tab w:val="num" w:pos="1080"/>
        </w:tabs>
        <w:ind w:left="1080" w:hanging="360"/>
        <w:rPr>
          <w:rFonts w:eastAsia="SimSun"/>
        </w:rPr>
      </w:pPr>
      <w:r>
        <w:t>Microsoft Pty Ltd, 1 Epping Road, North Ryde NSW 2113, Avustralya.</w:t>
      </w:r>
    </w:p>
    <w:p w:rsidR="00431D2B" w:rsidRPr="00A16BD5" w:rsidRDefault="00431D2B" w:rsidP="00431D2B">
      <w:pPr>
        <w:pStyle w:val="Heading2Warranty"/>
        <w:widowControl w:val="0"/>
        <w:rPr>
          <w:rFonts w:eastAsia="SimSun"/>
          <w:bCs/>
        </w:rPr>
      </w:pPr>
      <w:r>
        <w:rPr>
          <w:b/>
          <w:bCs/>
        </w:rPr>
        <w:t xml:space="preserve">ABD, Kanada, Avrupa, Orta Doğu, Afrika ve Avustralya Dışında. </w:t>
      </w:r>
      <w:r>
        <w:t xml:space="preserve">Yazılımı ABD, Kanada, Avrupa, Orta Doğu, Afrika ve Avustralya dışında bir yerde aldıysanız ülkenizde hizmet veren Microsoft bağlı kuruluşuna başvurun (bkz.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lastRenderedPageBreak/>
        <w:t>GARANTİLERİN SINIRLANMASI. BU SINIRLI GARANTİ MICROSOFT'TAN ALDIĞINIZ YEGANE DOĞRUDAN GARANTİDİR. MICROSOFT BAŞKA AÇIK GARANTİ VEYA TEMİNAT VERMEMEKTE YA DA KOŞUL BEYAN ETMEMEKTEDİR. YEREL YASALARINIZIN İZİN VERDİĞİ DURUMDA, MICROSOFT SATILABİLİRLİK, BELİRLİ BİR AMACA UYGUNLUK VE HAK İHLALİ BULUNMAMASI ZIMNİ GARANTİLERİNİ KAPSAM DIŞI TUTMAKTADIR.</w:t>
      </w:r>
      <w:r>
        <w:t xml:space="preserve"> Bu sınırlamaya rağmen yerel yasalar size herhangi bir zımni garanti veya hak tanıyorsa bu durumda talep haklarınız, yerel yasalar çerçevesinde izin verilen azami ölçüde yukarıdaki Garanti İhlali Telafisi maddesinde belirtilenlerle sınırlıdır.</w:t>
      </w:r>
    </w:p>
    <w:p w:rsidR="005F22E5" w:rsidRPr="00A16BD5" w:rsidRDefault="005F22E5" w:rsidP="00233AF8">
      <w:pPr>
        <w:ind w:left="360"/>
      </w:pPr>
      <w:r>
        <w:rPr>
          <w:b/>
        </w:rPr>
        <w:t>SADECE AVUSTRALYA İÇİN</w:t>
      </w:r>
      <w:r>
        <w:t xml:space="preserve">. "Sınırlı Garanti"ye yapılan referanslar Microsoft tarafından sağlanan garantiye yapılmıştır. Bu garanti Avustralya Tüketici Yasası kapsamındaki kanuni taahhütlere uygun olarak sahip olduğunuz haklar ve hukuki başvuru yolları dâhil, yasa kapsamında sahip olabileceğiniz diğer hak ve hukuki başvuru yollarına ek olarak verilir.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 Onarım için sunulan mallar değiştirilmek yerine aynı tipteki yenilenmiş mallarla değiştirilebilir. Yenilenmiş parçalar malları onarmak için kullanılabilir. </w:t>
      </w:r>
    </w:p>
    <w:p w:rsidR="00431D2B" w:rsidRPr="00A16BD5" w:rsidRDefault="00431D2B" w:rsidP="00431D2B">
      <w:pPr>
        <w:pStyle w:val="Heading1Warranty"/>
        <w:widowControl w:val="0"/>
        <w:rPr>
          <w:rFonts w:eastAsia="SimSun"/>
          <w:b/>
          <w:bCs/>
        </w:rPr>
      </w:pPr>
      <w:r>
        <w:rPr>
          <w:b/>
          <w:bCs/>
        </w:rPr>
        <w:t>GARANTİ İHLALİ HALİNDE ZARARLARIN SINIRLANDIRILMASI VE HARİÇ TUTULMASI. YUKARIDAKİ, TAZMİNATLARIN SINIRLANDIRILMASI VE KAPSAM DIŞI TUTULMASI HAKKINDAKİ MADDE BU SINIRLI GARANTİNİN İHLAL EDİLMESİ DURUMLARI İÇİN GEÇERLİDİR.</w:t>
      </w:r>
    </w:p>
    <w:p w:rsidR="00D96E58" w:rsidRDefault="00431D2B" w:rsidP="00E50F1E">
      <w:pPr>
        <w:ind w:left="360"/>
        <w:rPr>
          <w:rFonts w:eastAsia="SimSun"/>
          <w:b/>
          <w:bCs/>
        </w:rPr>
      </w:pPr>
      <w:r>
        <w:rPr>
          <w:b/>
          <w:bCs/>
        </w:rPr>
        <w:t>BU GARANTİ SİZE BELİRLİ HAKLAR VERMEKTEDİR VE EYALETLER ARASINDA DEĞİŞİKLİK GÖSTEREN BAŞKA HAKLARA DA SAHİP OLABİLİRSİNİZ. ÜLKEDEN ÜLKEYE DEĞİŞİKLİK GÖSTEREN BAŞKA HAKLARINIZ DA OLABİLİR.</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1C5A90">
        <w:t>TRK</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5A90"/>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5AD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tr-TR" w:eastAsia="en-US"/>
    </w:rPr>
  </w:style>
  <w:style w:type="character" w:customStyle="1" w:styleId="Body3Char">
    <w:name w:val="Body 3 Char"/>
    <w:basedOn w:val="DefaultParagraphFont"/>
    <w:uiPriority w:val="99"/>
    <w:rsid w:val="00AD0AEE"/>
    <w:rPr>
      <w:rFonts w:ascii="Tahoma" w:hAnsi="Tahoma" w:cs="Tahoma"/>
      <w:lang w:val="tr-T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4212-0BE7-42E3-8F21-5B504E47BAA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40827</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